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6"/>
        <w:jc w:val="both"/>
        <w:rPr>
          <w:rFonts w:hint="default" w:ascii="Times New Roman" w:hAnsi="Times New Roman" w:eastAsia="宋体" w:cs="Times New Roman"/>
          <w:b/>
          <w:sz w:val="24"/>
          <w:szCs w:val="24"/>
          <w:highlight w:val="yellow"/>
          <w:lang w:val="ru-RU"/>
        </w:rPr>
      </w:pPr>
    </w:p>
    <w:tbl>
      <w:tblPr>
        <w:tblStyle w:val="39"/>
        <w:tblW w:w="14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781"/>
        <w:gridCol w:w="5169"/>
        <w:gridCol w:w="4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pStyle w:val="146"/>
              <w:jc w:val="center"/>
              <w:rPr>
                <w:rFonts w:hint="default" w:ascii="Times New Roman" w:hAnsi="Times New Roman" w:eastAsia="宋体" w:cs="Times New Roman"/>
                <w:b/>
                <w:color w:val="000000" w:themeColor="text1"/>
                <w:sz w:val="24"/>
                <w:szCs w:val="24"/>
                <w:highlight w:val="yellow"/>
                <w:lang w:val="ru-RU"/>
                <w14:textFill>
                  <w14:solidFill>
                    <w14:schemeClr w14:val="tx1"/>
                  </w14:solidFill>
                </w14:textFill>
              </w:rPr>
            </w:pPr>
            <w:r>
              <w:rPr>
                <w:rFonts w:hint="default" w:ascii="Times New Roman" w:hAnsi="Times New Roman" w:eastAsia="宋体" w:cs="Times New Roman"/>
                <w:b/>
                <w:bCs/>
                <w:color w:val="000000" w:themeColor="text1"/>
                <w:sz w:val="24"/>
                <w:szCs w:val="24"/>
                <w14:textFill>
                  <w14:solidFill>
                    <w14:schemeClr w14:val="tx1"/>
                  </w14:solidFill>
                </w14:textFill>
              </w:rPr>
              <w:t>Шарт № HDHT-AKT-FW-020</w:t>
            </w:r>
            <w:r>
              <w:rPr>
                <w:rFonts w:hint="default" w:ascii="Times New Roman" w:hAnsi="Times New Roman" w:eastAsia="宋体" w:cs="Times New Roman"/>
                <w:b/>
                <w:bCs/>
                <w:color w:val="000000" w:themeColor="text1"/>
                <w:sz w:val="24"/>
                <w:szCs w:val="24"/>
                <w14:textFill>
                  <w14:solidFill>
                    <w14:schemeClr w14:val="tx1"/>
                  </w14:solidFill>
                </w14:textFill>
              </w:rPr>
              <w:br w:type="textWrapping"/>
            </w:r>
            <w:r>
              <w:rPr>
                <w:rFonts w:hint="default" w:ascii="Times New Roman" w:hAnsi="Times New Roman" w:eastAsia="宋体" w:cs="Times New Roman"/>
                <w:b/>
                <w:bCs/>
                <w:color w:val="000000" w:themeColor="text1"/>
                <w:sz w:val="24"/>
                <w:szCs w:val="24"/>
                <w14:textFill>
                  <w14:solidFill>
                    <w14:schemeClr w14:val="tx1"/>
                  </w14:solidFill>
                </w14:textFill>
              </w:rPr>
              <w:t>Ақтау газтурбиналық жобасының пайдалану кезеңіне арналған экологиялық рұқсат алу бойынша қызмет көрсету шарты</w:t>
            </w:r>
          </w:p>
        </w:tc>
        <w:tc>
          <w:tcPr>
            <w:tcW w:w="5169" w:type="dxa"/>
            <w:shd w:val="clear" w:color="auto" w:fill="auto"/>
          </w:tcPr>
          <w:p>
            <w:pPr>
              <w:pStyle w:val="146"/>
              <w:jc w:val="center"/>
              <w:rPr>
                <w:rFonts w:hint="default" w:ascii="Times New Roman" w:hAnsi="Times New Roman" w:eastAsia="宋体" w:cs="Times New Roman"/>
                <w:b/>
                <w:bCs/>
                <w:color w:val="000000" w:themeColor="text1"/>
                <w:sz w:val="24"/>
                <w:szCs w:val="24"/>
                <w:highlight w:val="yellow"/>
                <w:lang w:val="ru-RU"/>
                <w14:textFill>
                  <w14:solidFill>
                    <w14:schemeClr w14:val="tx1"/>
                  </w14:solidFill>
                </w14:textFill>
              </w:rPr>
            </w:pPr>
            <w:r>
              <w:rPr>
                <w:rFonts w:hint="default" w:ascii="Times New Roman" w:hAnsi="Times New Roman" w:eastAsia="宋体" w:cs="Times New Roman"/>
                <w:b/>
                <w:bCs/>
                <w:color w:val="000000" w:themeColor="text1"/>
                <w:sz w:val="24"/>
                <w:szCs w:val="24"/>
                <w14:textFill>
                  <w14:solidFill>
                    <w14:schemeClr w14:val="tx1"/>
                  </w14:solidFill>
                </w14:textFill>
              </w:rPr>
              <w:t>Договор № HDHT-AKT-FW-020</w:t>
            </w:r>
            <w:r>
              <w:rPr>
                <w:rFonts w:hint="default" w:ascii="Times New Roman" w:hAnsi="Times New Roman" w:eastAsia="宋体" w:cs="Times New Roman"/>
                <w:b/>
                <w:bCs/>
                <w:color w:val="000000" w:themeColor="text1"/>
                <w:sz w:val="24"/>
                <w:szCs w:val="24"/>
                <w14:textFill>
                  <w14:solidFill>
                    <w14:schemeClr w14:val="tx1"/>
                  </w14:solidFill>
                </w14:textFill>
              </w:rPr>
              <w:br w:type="textWrapping"/>
            </w:r>
            <w:r>
              <w:rPr>
                <w:rFonts w:hint="default" w:ascii="Times New Roman" w:hAnsi="Times New Roman" w:eastAsia="宋体" w:cs="Times New Roman"/>
                <w:b/>
                <w:bCs/>
                <w:color w:val="000000" w:themeColor="text1"/>
                <w:sz w:val="24"/>
                <w:szCs w:val="24"/>
                <w14:textFill>
                  <w14:solidFill>
                    <w14:schemeClr w14:val="tx1"/>
                  </w14:solidFill>
                </w14:textFill>
              </w:rPr>
              <w:t>Договор на оказание услуг по получению экологического разрешения для проекта газотурбинной электростанции в Актау на период эксплуатации</w:t>
            </w:r>
          </w:p>
        </w:tc>
        <w:tc>
          <w:tcPr>
            <w:tcW w:w="4459" w:type="dxa"/>
            <w:shd w:val="clear" w:color="auto" w:fill="auto"/>
            <w:vAlign w:val="center"/>
          </w:tcPr>
          <w:p>
            <w:pPr>
              <w:pStyle w:val="146"/>
              <w:jc w:val="center"/>
              <w:rPr>
                <w:rStyle w:val="139"/>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Style w:val="139"/>
                <w:rFonts w:hint="default" w:ascii="Times New Roman" w:hAnsi="Times New Roman" w:eastAsia="宋体" w:cs="Times New Roman"/>
                <w:color w:val="000000" w:themeColor="text1"/>
                <w:sz w:val="24"/>
                <w:szCs w:val="24"/>
                <w:lang w:eastAsia="zh-CN"/>
                <w14:textFill>
                  <w14:solidFill>
                    <w14:schemeClr w14:val="tx1"/>
                  </w14:solidFill>
                </w14:textFill>
              </w:rPr>
              <w:t>合同编号：HDHT-AKT-FW-0</w:t>
            </w:r>
            <w:r>
              <w:rPr>
                <w:rStyle w:val="139"/>
                <w:rFonts w:hint="default" w:ascii="Times New Roman" w:hAnsi="Times New Roman" w:eastAsia="宋体" w:cs="Times New Roman"/>
                <w:color w:val="000000" w:themeColor="text1"/>
                <w:sz w:val="24"/>
                <w:szCs w:val="24"/>
                <w:lang w:val="en-US" w:eastAsia="zh-CN"/>
                <w14:textFill>
                  <w14:solidFill>
                    <w14:schemeClr w14:val="tx1"/>
                  </w14:solidFill>
                </w14:textFill>
              </w:rPr>
              <w:t>20</w:t>
            </w:r>
          </w:p>
          <w:p>
            <w:pPr>
              <w:pStyle w:val="146"/>
              <w:jc w:val="center"/>
              <w:rPr>
                <w:rFonts w:hint="default" w:ascii="Times New Roman" w:hAnsi="Times New Roman" w:eastAsia="宋体" w:cs="Times New Roman"/>
                <w:b/>
                <w:color w:val="000000" w:themeColor="text1"/>
                <w:sz w:val="24"/>
                <w:szCs w:val="24"/>
                <w:lang w:val="ru-RU" w:eastAsia="zh-CN"/>
                <w14:textFill>
                  <w14:solidFill>
                    <w14:schemeClr w14:val="tx1"/>
                  </w14:solidFill>
                </w14:textFill>
              </w:rPr>
            </w:pPr>
            <w:r>
              <w:rPr>
                <w:rFonts w:hint="default" w:ascii="Times New Roman" w:hAnsi="Times New Roman" w:eastAsia="宋体" w:cs="Times New Roman"/>
                <w:b/>
                <w:color w:val="000000" w:themeColor="text1"/>
                <w:sz w:val="24"/>
                <w:szCs w:val="24"/>
                <w:lang w:val="en-US" w:eastAsia="zh-CN"/>
                <w14:textFill>
                  <w14:solidFill>
                    <w14:schemeClr w14:val="tx1"/>
                  </w14:solidFill>
                </w14:textFill>
              </w:rPr>
              <w:t>阿克套燃机项目运行期环评许可申办服务</w:t>
            </w:r>
            <w:r>
              <w:rPr>
                <w:rFonts w:hint="default" w:ascii="Times New Roman" w:hAnsi="Times New Roman" w:eastAsia="宋体" w:cs="Times New Roman"/>
                <w:b/>
                <w:color w:val="000000" w:themeColor="text1"/>
                <w:sz w:val="24"/>
                <w:szCs w:val="24"/>
                <w:lang w:val="ru-RU" w:eastAsia="zh-CN"/>
                <w14:textFill>
                  <w14:solidFill>
                    <w14:schemeClr w14:val="tx1"/>
                  </w14:solidFill>
                </w14:textFill>
              </w:rPr>
              <w:t>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spacing w:after="0" w:line="240" w:lineRule="auto"/>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szCs w:val="28"/>
                <w:lang w:val="ru-RU"/>
                <w14:textFill>
                  <w14:solidFill>
                    <w14:schemeClr w14:val="tx1"/>
                  </w14:solidFill>
                </w14:textFill>
              </w:rPr>
              <w:t>Ақтау</w:t>
            </w:r>
            <w:r>
              <w:rPr>
                <w:rFonts w:hint="eastAsia" w:ascii="Times New Roman" w:hAnsi="Times New Roman" w:eastAsia="宋体" w:cs="Times New Roman"/>
                <w:color w:val="000000" w:themeColor="text1"/>
                <w:szCs w:val="28"/>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қ.</w:t>
            </w:r>
            <w:r>
              <w:rPr>
                <w:rFonts w:hint="eastAsia" w:ascii="Times New Roman" w:hAnsi="Times New Roman" w:eastAsia="宋体" w:cs="Times New Roman"/>
                <w:color w:val="000000" w:themeColor="text1"/>
                <w:szCs w:val="28"/>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 xml:space="preserve">              «____»_________2025 жыл</w:t>
            </w:r>
          </w:p>
        </w:tc>
        <w:tc>
          <w:tcPr>
            <w:tcW w:w="5169" w:type="dxa"/>
            <w:shd w:val="clear" w:color="auto" w:fill="auto"/>
          </w:tcPr>
          <w:p>
            <w:pPr>
              <w:spacing w:after="0" w:line="240" w:lineRule="auto"/>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szCs w:val="28"/>
                <w:lang w:val="ru-RU"/>
                <w14:textFill>
                  <w14:solidFill>
                    <w14:schemeClr w14:val="tx1"/>
                  </w14:solidFill>
                </w14:textFill>
              </w:rPr>
              <w:t>г. Актау                     «____»_________2025 года.</w:t>
            </w:r>
          </w:p>
        </w:tc>
        <w:tc>
          <w:tcPr>
            <w:tcW w:w="4459" w:type="dxa"/>
            <w:shd w:val="clear" w:color="auto" w:fill="auto"/>
            <w:vAlign w:val="center"/>
          </w:tcPr>
          <w:p>
            <w:pPr>
              <w:pStyle w:val="146"/>
              <w:jc w:val="both"/>
              <w:rPr>
                <w:rFonts w:hint="default" w:ascii="Times New Roman" w:hAnsi="Times New Roman" w:eastAsia="宋体" w:cs="Times New Roman"/>
                <w:b w:val="0"/>
                <w:bCs w:val="0"/>
                <w:color w:val="000000" w:themeColor="text1"/>
                <w:sz w:val="24"/>
                <w:szCs w:val="28"/>
                <w:lang w:val="ru-RU" w:eastAsia="zh-CN"/>
                <w14:textFill>
                  <w14:solidFill>
                    <w14:schemeClr w14:val="tx1"/>
                  </w14:solidFill>
                </w14:textFill>
              </w:rPr>
            </w:pPr>
            <w:r>
              <w:rPr>
                <w:rFonts w:hint="default" w:ascii="Times New Roman" w:hAnsi="Times New Roman" w:eastAsia="宋体" w:cs="Times New Roman"/>
                <w:b w:val="0"/>
                <w:bCs w:val="0"/>
                <w:color w:val="000000" w:themeColor="text1"/>
                <w:sz w:val="24"/>
                <w:lang w:eastAsia="zh-CN"/>
                <w14:textFill>
                  <w14:solidFill>
                    <w14:schemeClr w14:val="tx1"/>
                  </w14:solidFill>
                </w14:textFill>
              </w:rPr>
              <w:t>地点</w:t>
            </w: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w:t>
            </w:r>
            <w:r>
              <w:rPr>
                <w:rFonts w:hint="default" w:ascii="Times New Roman" w:hAnsi="Times New Roman" w:eastAsia="宋体" w:cs="Times New Roman"/>
                <w:b w:val="0"/>
                <w:bCs w:val="0"/>
                <w:color w:val="000000" w:themeColor="text1"/>
                <w:sz w:val="24"/>
                <w:lang w:eastAsia="zh-CN"/>
                <w14:textFill>
                  <w14:solidFill>
                    <w14:schemeClr w14:val="tx1"/>
                  </w14:solidFill>
                </w14:textFill>
              </w:rPr>
              <w:t>阿克套市</w:t>
            </w: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 xml:space="preserve">         2025</w:t>
            </w:r>
            <w:r>
              <w:rPr>
                <w:rFonts w:hint="default" w:ascii="Times New Roman" w:hAnsi="Times New Roman" w:eastAsia="宋体" w:cs="Times New Roman"/>
                <w:b w:val="0"/>
                <w:bCs w:val="0"/>
                <w:color w:val="000000" w:themeColor="text1"/>
                <w:sz w:val="24"/>
                <w:lang w:eastAsia="zh-CN"/>
                <w14:textFill>
                  <w14:solidFill>
                    <w14:schemeClr w14:val="tx1"/>
                  </w14:solidFill>
                </w14:textFill>
              </w:rPr>
              <w:t>年</w:t>
            </w: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sz w:val="24"/>
                <w:lang w:eastAsia="zh-CN"/>
                <w14:textFill>
                  <w14:solidFill>
                    <w14:schemeClr w14:val="tx1"/>
                  </w14:solidFill>
                </w14:textFill>
              </w:rPr>
              <w:t>月</w:t>
            </w: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sz w:val="24"/>
                <w:lang w:eastAsia="zh-CN"/>
                <w14:textFill>
                  <w14:solidFill>
                    <w14:schemeClr w14:val="tx1"/>
                  </w14:solidFill>
                </w14:textFill>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spacing w:after="0" w:line="240" w:lineRule="auto"/>
              <w:jc w:val="both"/>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lang w:val="ru-RU"/>
                <w14:textFill>
                  <w14:solidFill>
                    <w14:schemeClr w14:val="tx1"/>
                  </w14:solidFill>
                </w14:textFill>
              </w:rPr>
              <w:t>Бұдан</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әрі</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Сатушы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деп</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аталатын</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b/>
                <w:bCs/>
                <w:color w:val="000000" w:themeColor="text1"/>
                <w:szCs w:val="28"/>
                <w14:textFill>
                  <w14:solidFill>
                    <w14:schemeClr w14:val="tx1"/>
                  </w14:solidFill>
                </w14:textFill>
              </w:rPr>
              <w:t>«</w:t>
            </w:r>
            <w:r>
              <w:rPr>
                <w:rFonts w:hint="default" w:ascii="Times New Roman" w:hAnsi="Times New Roman" w:eastAsia="宋体" w:cs="Times New Roman"/>
                <w:b/>
                <w:bCs/>
                <w:color w:val="000000" w:themeColor="text1"/>
                <w:szCs w:val="28"/>
                <w:lang w:val="ru-RU"/>
                <w14:textFill>
                  <w14:solidFill>
                    <w14:schemeClr w14:val="tx1"/>
                  </w14:solidFill>
                </w14:textFill>
              </w:rPr>
              <w:t>***********</w:t>
            </w:r>
            <w:r>
              <w:rPr>
                <w:rFonts w:hint="default" w:ascii="Times New Roman" w:hAnsi="Times New Roman" w:eastAsia="宋体" w:cs="Times New Roman"/>
                <w:b/>
                <w:bCs/>
                <w:color w:val="000000" w:themeColor="text1"/>
                <w:szCs w:val="28"/>
                <w14:textFill>
                  <w14:solidFill>
                    <w14:schemeClr w14:val="tx1"/>
                  </w14:solidFill>
                </w14:textFill>
              </w:rPr>
              <w:t xml:space="preserve">» </w:t>
            </w:r>
            <w:r>
              <w:rPr>
                <w:rFonts w:hint="default" w:ascii="Times New Roman" w:hAnsi="Times New Roman" w:eastAsia="宋体" w:cs="Times New Roman"/>
                <w:b/>
                <w:bCs/>
                <w:color w:val="000000" w:themeColor="text1"/>
                <w:szCs w:val="28"/>
                <w:lang w:val="ru-RU"/>
                <w14:textFill>
                  <w14:solidFill>
                    <w14:schemeClr w14:val="tx1"/>
                  </w14:solidFill>
                </w14:textFill>
              </w:rPr>
              <w:t>ЖШС</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Жарғы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негізінде</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әрекет</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ететін</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директор *******</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тұлғасында</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бір</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жағынан</w:t>
            </w:r>
            <w:r>
              <w:rPr>
                <w:rFonts w:hint="default" w:ascii="Times New Roman" w:hAnsi="Times New Roman" w:eastAsia="宋体" w:cs="Times New Roman"/>
                <w:color w:val="000000" w:themeColor="text1"/>
                <w:szCs w:val="28"/>
                <w14:textFill>
                  <w14:solidFill>
                    <w14:schemeClr w14:val="tx1"/>
                  </w14:solidFill>
                </w14:textFill>
              </w:rPr>
              <w:t xml:space="preserve"> </w:t>
            </w:r>
          </w:p>
          <w:p>
            <w:pPr>
              <w:spacing w:after="0" w:line="240" w:lineRule="auto"/>
              <w:jc w:val="both"/>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lang w:val="ru-RU"/>
                <w14:textFill>
                  <w14:solidFill>
                    <w14:schemeClr w14:val="tx1"/>
                  </w14:solidFill>
                </w14:textFill>
              </w:rPr>
              <w:t>және</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бұдан</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әрі</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Сатып алушы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деп</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аталатын</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b/>
                <w:bCs/>
                <w:color w:val="000000" w:themeColor="text1"/>
                <w:szCs w:val="28"/>
                <w14:textFill>
                  <w14:solidFill>
                    <w14:schemeClr w14:val="tx1"/>
                  </w14:solidFill>
                </w14:textFill>
              </w:rPr>
              <w:t>«</w:t>
            </w:r>
            <w:r>
              <w:rPr>
                <w:rFonts w:hint="default" w:ascii="Times New Roman" w:hAnsi="Times New Roman" w:eastAsia="宋体" w:cs="Times New Roman"/>
                <w:b/>
                <w:bCs/>
                <w:color w:val="000000" w:themeColor="text1"/>
                <w:szCs w:val="28"/>
                <w:lang w:val="ru-RU"/>
                <w14:textFill>
                  <w14:solidFill>
                    <w14:schemeClr w14:val="tx1"/>
                  </w14:solidFill>
                </w14:textFill>
              </w:rPr>
              <w:t>Ақтау</w:t>
            </w:r>
            <w:r>
              <w:rPr>
                <w:rFonts w:hint="default" w:ascii="Times New Roman" w:hAnsi="Times New Roman" w:eastAsia="宋体" w:cs="Times New Roman"/>
                <w:b/>
                <w:bCs/>
                <w:color w:val="000000" w:themeColor="text1"/>
                <w:szCs w:val="28"/>
                <w14:textFill>
                  <w14:solidFill>
                    <w14:schemeClr w14:val="tx1"/>
                  </w14:solidFill>
                </w14:textFill>
              </w:rPr>
              <w:t xml:space="preserve"> </w:t>
            </w:r>
            <w:r>
              <w:rPr>
                <w:rFonts w:hint="default" w:ascii="Times New Roman" w:hAnsi="Times New Roman" w:eastAsia="宋体" w:cs="Times New Roman"/>
                <w:b/>
                <w:bCs/>
                <w:color w:val="000000" w:themeColor="text1"/>
                <w:szCs w:val="28"/>
                <w:lang w:val="ru-RU"/>
                <w14:textFill>
                  <w14:solidFill>
                    <w14:schemeClr w14:val="tx1"/>
                  </w14:solidFill>
                </w14:textFill>
              </w:rPr>
              <w:t>энергетикалық</w:t>
            </w:r>
            <w:r>
              <w:rPr>
                <w:rFonts w:hint="default" w:ascii="Times New Roman" w:hAnsi="Times New Roman" w:eastAsia="宋体" w:cs="Times New Roman"/>
                <w:b/>
                <w:bCs/>
                <w:color w:val="000000" w:themeColor="text1"/>
                <w:szCs w:val="28"/>
                <w14:textFill>
                  <w14:solidFill>
                    <w14:schemeClr w14:val="tx1"/>
                  </w14:solidFill>
                </w14:textFill>
              </w:rPr>
              <w:t xml:space="preserve"> </w:t>
            </w:r>
            <w:r>
              <w:rPr>
                <w:rFonts w:hint="default" w:ascii="Times New Roman" w:hAnsi="Times New Roman" w:eastAsia="宋体" w:cs="Times New Roman"/>
                <w:b/>
                <w:bCs/>
                <w:color w:val="000000" w:themeColor="text1"/>
                <w:szCs w:val="28"/>
                <w:lang w:val="ru-RU"/>
                <w14:textFill>
                  <w14:solidFill>
                    <w14:schemeClr w14:val="tx1"/>
                  </w14:solidFill>
                </w14:textFill>
              </w:rPr>
              <w:t>компаниясы</w:t>
            </w:r>
            <w:r>
              <w:rPr>
                <w:rFonts w:hint="default" w:ascii="Times New Roman" w:hAnsi="Times New Roman" w:eastAsia="宋体" w:cs="Times New Roman"/>
                <w:b/>
                <w:bCs/>
                <w:color w:val="000000" w:themeColor="text1"/>
                <w:szCs w:val="28"/>
                <w14:textFill>
                  <w14:solidFill>
                    <w14:schemeClr w14:val="tx1"/>
                  </w14:solidFill>
                </w14:textFill>
              </w:rPr>
              <w:t xml:space="preserve">» </w:t>
            </w:r>
            <w:r>
              <w:rPr>
                <w:rFonts w:hint="default" w:ascii="Times New Roman" w:hAnsi="Times New Roman" w:eastAsia="宋体" w:cs="Times New Roman"/>
                <w:b/>
                <w:bCs/>
                <w:color w:val="000000" w:themeColor="text1"/>
                <w:szCs w:val="28"/>
                <w:lang w:val="ru-RU"/>
                <w14:textFill>
                  <w14:solidFill>
                    <w14:schemeClr w14:val="tx1"/>
                  </w14:solidFill>
                </w14:textFill>
              </w:rPr>
              <w:t>ЖШС</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Жарғы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негізінде</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әрекет</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ететін</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Бас</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директоры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b/>
                <w:bCs/>
                <w:color w:val="000000" w:themeColor="text1"/>
                <w:szCs w:val="28"/>
                <w:lang w:val="ru-RU"/>
                <w14:textFill>
                  <w14:solidFill>
                    <w14:schemeClr w14:val="tx1"/>
                  </w14:solidFill>
                </w14:textFill>
              </w:rPr>
              <w:t>Гэ</w:t>
            </w:r>
            <w:r>
              <w:rPr>
                <w:rFonts w:hint="default" w:ascii="Times New Roman" w:hAnsi="Times New Roman" w:eastAsia="宋体" w:cs="Times New Roman"/>
                <w:b/>
                <w:bCs/>
                <w:color w:val="000000" w:themeColor="text1"/>
                <w:szCs w:val="28"/>
                <w14:textFill>
                  <w14:solidFill>
                    <w14:schemeClr w14:val="tx1"/>
                  </w14:solidFill>
                </w14:textFill>
              </w:rPr>
              <w:t xml:space="preserve"> </w:t>
            </w:r>
            <w:r>
              <w:rPr>
                <w:rFonts w:hint="default" w:ascii="Times New Roman" w:hAnsi="Times New Roman" w:eastAsia="宋体" w:cs="Times New Roman"/>
                <w:b/>
                <w:bCs/>
                <w:color w:val="000000" w:themeColor="text1"/>
                <w:szCs w:val="28"/>
                <w:lang w:val="ru-RU"/>
                <w14:textFill>
                  <w14:solidFill>
                    <w14:schemeClr w14:val="tx1"/>
                  </w14:solidFill>
                </w14:textFill>
              </w:rPr>
              <w:t>Личун</w:t>
            </w:r>
            <w:r>
              <w:rPr>
                <w:rFonts w:hint="default" w:ascii="Times New Roman" w:hAnsi="Times New Roman" w:eastAsia="宋体" w:cs="Times New Roman"/>
                <w:color w:val="000000" w:themeColor="text1"/>
                <w:szCs w:val="28"/>
                <w:lang w:val="ru-RU"/>
                <w14:textFill>
                  <w14:solidFill>
                    <w14:schemeClr w14:val="tx1"/>
                  </w14:solidFill>
                </w14:textFill>
              </w:rPr>
              <w:t>ь</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тұлғасында</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екінші</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жағынан</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ал</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бірлесіп</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Тараптар</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деп</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аталатындар</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төмендегілер</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туралы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осы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Шартты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бұдан</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әрі</w:t>
            </w:r>
            <w:r>
              <w:rPr>
                <w:rFonts w:hint="default" w:ascii="Times New Roman" w:hAnsi="Times New Roman" w:eastAsia="宋体" w:cs="Times New Roman"/>
                <w:color w:val="000000" w:themeColor="text1"/>
                <w:szCs w:val="28"/>
                <w14:textFill>
                  <w14:solidFill>
                    <w14:schemeClr w14:val="tx1"/>
                  </w14:solidFill>
                </w14:textFill>
              </w:rPr>
              <w:t xml:space="preserve"> – </w:t>
            </w:r>
            <w:r>
              <w:rPr>
                <w:rFonts w:hint="default" w:ascii="Times New Roman" w:hAnsi="Times New Roman" w:eastAsia="宋体" w:cs="Times New Roman"/>
                <w:color w:val="000000" w:themeColor="text1"/>
                <w:szCs w:val="28"/>
                <w:lang w:val="ru-RU"/>
                <w14:textFill>
                  <w14:solidFill>
                    <w14:schemeClr w14:val="tx1"/>
                  </w14:solidFill>
                </w14:textFill>
              </w:rPr>
              <w:t>шарт</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жасасты</w:t>
            </w:r>
            <w:r>
              <w:rPr>
                <w:rFonts w:hint="default" w:ascii="Times New Roman" w:hAnsi="Times New Roman" w:eastAsia="宋体" w:cs="Times New Roman"/>
                <w:color w:val="000000" w:themeColor="text1"/>
                <w:szCs w:val="28"/>
                <w14:textFill>
                  <w14:solidFill>
                    <w14:schemeClr w14:val="tx1"/>
                  </w14:solidFill>
                </w14:textFill>
              </w:rPr>
              <w:t>:</w:t>
            </w:r>
          </w:p>
        </w:tc>
        <w:tc>
          <w:tcPr>
            <w:tcW w:w="5169" w:type="dxa"/>
            <w:shd w:val="clear" w:color="auto" w:fill="auto"/>
          </w:tcPr>
          <w:p>
            <w:pPr>
              <w:spacing w:after="0" w:line="240" w:lineRule="auto"/>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b/>
                <w:bCs/>
                <w:color w:val="000000" w:themeColor="text1"/>
                <w:szCs w:val="28"/>
                <w:lang w:val="ru-RU"/>
                <w14:textFill>
                  <w14:solidFill>
                    <w14:schemeClr w14:val="tx1"/>
                  </w14:solidFill>
                </w14:textFill>
              </w:rPr>
              <w:t>ТОО «*********»,</w:t>
            </w:r>
            <w:r>
              <w:rPr>
                <w:rFonts w:hint="default" w:ascii="Times New Roman" w:hAnsi="Times New Roman" w:eastAsia="宋体" w:cs="Times New Roman"/>
                <w:color w:val="000000" w:themeColor="text1"/>
                <w:szCs w:val="28"/>
                <w:lang w:val="ru-RU"/>
                <w14:textFill>
                  <w14:solidFill>
                    <w14:schemeClr w14:val="tx1"/>
                  </w14:solidFill>
                </w14:textFill>
              </w:rPr>
              <w:t xml:space="preserve"> в дальнейшем именуемое «Продавец», в лице Директора**********, действующего на основании Устава, с одной стороны, и </w:t>
            </w:r>
            <w:r>
              <w:rPr>
                <w:rFonts w:hint="default" w:ascii="Times New Roman" w:hAnsi="Times New Roman" w:eastAsia="宋体" w:cs="Times New Roman"/>
                <w:b/>
                <w:color w:val="000000" w:themeColor="text1"/>
                <w:szCs w:val="28"/>
                <w:lang w:val="ru-RU"/>
                <w14:textFill>
                  <w14:solidFill>
                    <w14:schemeClr w14:val="tx1"/>
                  </w14:solidFill>
                </w14:textFill>
              </w:rPr>
              <w:t>ТОО «Актауская энергетическая компания»,</w:t>
            </w:r>
            <w:r>
              <w:rPr>
                <w:rFonts w:hint="default" w:ascii="Times New Roman" w:hAnsi="Times New Roman" w:eastAsia="宋体" w:cs="Times New Roman"/>
                <w:bCs/>
                <w:color w:val="000000" w:themeColor="text1"/>
                <w:szCs w:val="28"/>
                <w:lang w:val="ru-RU"/>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 xml:space="preserve">в дальнейшем именуемое «Покупатель», в лице Генерального директора </w:t>
            </w:r>
            <w:r>
              <w:rPr>
                <w:rFonts w:hint="default" w:ascii="Times New Roman" w:hAnsi="Times New Roman" w:eastAsia="宋体" w:cs="Times New Roman"/>
                <w:b/>
                <w:bCs/>
                <w:color w:val="000000" w:themeColor="text1"/>
                <w:szCs w:val="28"/>
                <w:lang w:val="ru-RU"/>
                <w14:textFill>
                  <w14:solidFill>
                    <w14:schemeClr w14:val="tx1"/>
                  </w14:solidFill>
                </w14:textFill>
              </w:rPr>
              <w:t>Гэ Личунь</w:t>
            </w:r>
            <w:r>
              <w:rPr>
                <w:rFonts w:hint="default" w:ascii="Times New Roman" w:hAnsi="Times New Roman" w:eastAsia="宋体" w:cs="Times New Roman"/>
                <w:color w:val="000000" w:themeColor="text1"/>
                <w:szCs w:val="28"/>
                <w:lang w:val="ru-RU"/>
                <w14:textFill>
                  <w14:solidFill>
                    <w14:schemeClr w14:val="tx1"/>
                  </w14:solidFill>
                </w14:textFill>
              </w:rPr>
              <w:t>, действующего на основании Устава, с другой стороны, совместно именуемые «Стороны», заключили настоящий договор (далее – Договор) о нижеследующем:</w:t>
            </w:r>
          </w:p>
        </w:tc>
        <w:tc>
          <w:tcPr>
            <w:tcW w:w="4459" w:type="dxa"/>
            <w:shd w:val="clear" w:color="auto" w:fill="auto"/>
            <w:vAlign w:val="center"/>
          </w:tcPr>
          <w:p>
            <w:pPr>
              <w:pStyle w:val="146"/>
              <w:jc w:val="both"/>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pP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（以下简称“</w:t>
            </w: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卖方</w:t>
            </w: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”），由</w:t>
            </w: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代表，为一方；</w:t>
            </w:r>
          </w:p>
          <w:p>
            <w:pPr>
              <w:pStyle w:val="146"/>
              <w:jc w:val="both"/>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pP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“阿克套能源公司”有限责任公司（以下简称“</w:t>
            </w: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买方</w:t>
            </w: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”），由依据章程任职的总经理葛立春代表，为另一方；</w:t>
            </w:r>
          </w:p>
          <w:p>
            <w:pPr>
              <w:pStyle w:val="146"/>
              <w:jc w:val="both"/>
              <w:rPr>
                <w:rFonts w:hint="default" w:ascii="Times New Roman" w:hAnsi="Times New Roman" w:eastAsia="宋体" w:cs="Times New Roman"/>
                <w:b w:val="0"/>
                <w:bCs w:val="0"/>
                <w:color w:val="000000" w:themeColor="text1"/>
                <w:sz w:val="24"/>
                <w:szCs w:val="28"/>
                <w:lang w:val="ru-RU" w:eastAsia="zh-CN"/>
                <w14:textFill>
                  <w14:solidFill>
                    <w14:schemeClr w14:val="tx1"/>
                  </w14:solidFill>
                </w14:textFill>
              </w:rPr>
            </w:pP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双方合称为“双方”，共同签订本合同（以下简称“合同”），内容如下：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jc w:val="both"/>
              <w:rPr>
                <w:rFonts w:hint="default" w:ascii="Times New Roman" w:hAnsi="Times New Roman" w:eastAsia="宋体" w:cs="Times New Roman"/>
                <w:b/>
                <w:color w:val="000000" w:themeColor="text1"/>
                <w:szCs w:val="28"/>
                <w:lang w:val="ru-RU"/>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1. Шарттың Мәні</w:t>
            </w:r>
          </w:p>
        </w:tc>
        <w:tc>
          <w:tcPr>
            <w:tcW w:w="5169" w:type="dxa"/>
            <w:shd w:val="clear" w:color="auto" w:fill="auto"/>
          </w:tcPr>
          <w:p>
            <w:pPr>
              <w:jc w:val="both"/>
              <w:rPr>
                <w:rFonts w:hint="default" w:ascii="Times New Roman" w:hAnsi="Times New Roman" w:eastAsia="宋体" w:cs="Times New Roman"/>
                <w:b/>
                <w:color w:val="000000" w:themeColor="text1"/>
                <w:szCs w:val="28"/>
                <w:lang w:val="ru-RU"/>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1. Предмет Договора</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14:textFill>
                  <w14:solidFill>
                    <w14:schemeClr w14:val="tx1"/>
                  </w14:solidFill>
                </w14:textFill>
              </w:rPr>
            </w:pPr>
            <w:r>
              <w:rPr>
                <w:rFonts w:hint="default" w:ascii="Times New Roman" w:hAnsi="Times New Roman" w:eastAsia="宋体" w:cs="Times New Roman"/>
                <w:b/>
                <w:color w:val="000000" w:themeColor="text1"/>
                <w:sz w:val="24"/>
                <w:lang w:val="en-US" w:eastAsia="zh-CN"/>
                <w14:textFill>
                  <w14:solidFill>
                    <w14:schemeClr w14:val="tx1"/>
                  </w14:solidFill>
                </w14:textFill>
              </w:rPr>
              <w:t xml:space="preserve">第一条 </w:t>
            </w:r>
            <w:r>
              <w:rPr>
                <w:rFonts w:hint="default" w:ascii="Times New Roman" w:hAnsi="Times New Roman" w:eastAsia="宋体" w:cs="Times New Roman"/>
                <w:b/>
                <w:color w:val="000000" w:themeColor="text1"/>
                <w:sz w:val="24"/>
                <w14:textFill>
                  <w14:solidFill>
                    <w14:schemeClr w14:val="tx1"/>
                  </w14:solidFill>
                </w14:textFill>
              </w:rPr>
              <w:t>合同标的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Сатушы осы келісімшартта белгіленген тәртіп, көлем және шығын шеңберінде, «Қазақстан Республикасының экологиялық заңнамасы» (2021 жылғы 2 қаңтардағы № 400-VI, ЗРК) негізінде, сатып алушыға Ақтау қаласында 160 МВт орнатылған қуаты бар газ турбиналық электр станциясының жобасының эксплуатация кезеңіндегі экологиялық-қоршаған ортаны қорғау құжаттарын дайындау қызметін көрсетуді және оны экологиялық бақылау органдарына мақұлдауға ұсынуды міндеттенеді.</w:t>
            </w:r>
          </w:p>
        </w:tc>
        <w:tc>
          <w:tcPr>
            <w:tcW w:w="5169" w:type="dxa"/>
            <w:shd w:val="clear" w:color="auto" w:fill="auto"/>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Продавец обязуется в соответствии с условиями настоящего договора, в пределах установленных объема и стоимости, на основе «Закона Республики Казахстан об охране окружающей среды» (от 2 января 2021 года № 400-VI, ЗРК) предоставлять Покупателю услуги по подготовке экологической документации для проекта газотурбинной электростанции мощностью 160 МВт в г. Актау на период эксплуатации, а также представлять её на утверждение органам, ответственным за охрану окружающей среды.</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lang w:val="ru-RU" w:eastAsia="zh-CN"/>
                <w14:textFill>
                  <w14:solidFill>
                    <w14:schemeClr w14:val="tx1"/>
                  </w14:solidFill>
                </w14:textFill>
              </w:rPr>
              <w:t>承诺按本合同约定的方式、范围及费用，依据</w:t>
            </w:r>
            <w:r>
              <w:rPr>
                <w:rFonts w:hint="default" w:ascii="Times New Roman" w:hAnsi="Times New Roman" w:eastAsia="宋体" w:cs="Times New Roman"/>
                <w:color w:val="000000" w:themeColor="text1"/>
                <w:sz w:val="24"/>
                <w:lang w:val="en-US" w:eastAsia="zh-CN"/>
                <w14:textFill>
                  <w14:solidFill>
                    <w14:schemeClr w14:val="tx1"/>
                  </w14:solidFill>
                </w14:textFill>
              </w:rPr>
              <w:t>《哈萨克斯坦共和国环保法》（2021年1月2日第400-VI号，ЗРК</w:t>
            </w:r>
            <w:r>
              <w:rPr>
                <w:rFonts w:hint="default" w:ascii="Times New Roman" w:hAnsi="Times New Roman" w:eastAsia="宋体" w:cs="Times New Roman"/>
                <w:color w:val="000000" w:themeColor="text1"/>
                <w:sz w:val="24"/>
                <w:lang w:val="ru-RU" w:eastAsia="zh-CN"/>
                <w14:textFill>
                  <w14:solidFill>
                    <w14:schemeClr w14:val="tx1"/>
                  </w14:solidFill>
                </w14:textFill>
              </w:rPr>
              <w:t>），为</w:t>
            </w:r>
            <w:r>
              <w:rPr>
                <w:rFonts w:hint="default" w:ascii="Times New Roman" w:hAnsi="Times New Roman" w:eastAsia="宋体" w:cs="Times New Roman"/>
                <w:color w:val="000000" w:themeColor="text1"/>
                <w:sz w:val="24"/>
                <w:lang w:val="en-US" w:eastAsia="zh-CN"/>
                <w14:textFill>
                  <w14:solidFill>
                    <w14:schemeClr w14:val="tx1"/>
                  </w14:solidFill>
                </w14:textFill>
              </w:rPr>
              <w:t>买方</w:t>
            </w:r>
            <w:r>
              <w:rPr>
                <w:rFonts w:hint="default" w:ascii="Times New Roman" w:hAnsi="Times New Roman" w:eastAsia="宋体" w:cs="Times New Roman"/>
                <w:color w:val="000000" w:themeColor="text1"/>
                <w:sz w:val="24"/>
                <w:lang w:val="ru-RU" w:eastAsia="zh-CN"/>
                <w14:textFill>
                  <w14:solidFill>
                    <w14:schemeClr w14:val="tx1"/>
                  </w14:solidFill>
                </w14:textFill>
              </w:rPr>
              <w:t>提供</w:t>
            </w:r>
            <w:r>
              <w:rPr>
                <w:rFonts w:hint="default" w:ascii="Times New Roman" w:hAnsi="Times New Roman" w:eastAsia="宋体" w:cs="Times New Roman"/>
                <w:color w:val="000000" w:themeColor="text1"/>
                <w:sz w:val="24"/>
                <w:lang w:val="en-US" w:eastAsia="zh-CN"/>
                <w14:textFill>
                  <w14:solidFill>
                    <w14:schemeClr w14:val="tx1"/>
                  </w14:solidFill>
                </w14:textFill>
              </w:rPr>
              <w:t>阿克套市建设装机容量为160兆瓦的燃气轮机电站项目运行期生态环保文件编制服务，并报生态环境主管机关审批</w:t>
            </w:r>
            <w:r>
              <w:rPr>
                <w:rFonts w:hint="default" w:ascii="Times New Roman" w:hAnsi="Times New Roman" w:eastAsia="宋体" w:cs="Times New Roman"/>
                <w:color w:val="000000" w:themeColor="text1"/>
                <w:sz w:val="24"/>
                <w:lang w:val="ru-RU"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jc w:val="both"/>
              <w:rPr>
                <w:rFonts w:hint="default" w:ascii="Times New Roman" w:hAnsi="Times New Roman" w:eastAsia="宋体" w:cs="Times New Roman"/>
                <w:b/>
                <w:bCs/>
                <w:color w:val="000000" w:themeColor="text1"/>
                <w:szCs w:val="28"/>
                <w:lang w:val="ru-RU"/>
                <w14:textFill>
                  <w14:solidFill>
                    <w14:schemeClr w14:val="tx1"/>
                  </w14:solidFill>
                </w14:textFill>
              </w:rPr>
            </w:pPr>
            <w:r>
              <w:rPr>
                <w:rStyle w:val="173"/>
                <w:rFonts w:hint="default" w:ascii="Times New Roman" w:hAnsi="Times New Roman" w:eastAsia="宋体" w:cs="Times New Roman"/>
                <w:b/>
                <w:bCs/>
                <w:color w:val="000000" w:themeColor="text1"/>
                <w14:textFill>
                  <w14:solidFill>
                    <w14:schemeClr w14:val="tx1"/>
                  </w14:solidFill>
                </w14:textFill>
              </w:rPr>
              <w:t>2.</w:t>
            </w:r>
            <w:r>
              <w:rPr>
                <w:rFonts w:hint="default" w:ascii="Times New Roman" w:hAnsi="Times New Roman" w:eastAsia="宋体" w:cs="Times New Roman"/>
                <w:b/>
                <w:bCs/>
                <w:color w:val="000000" w:themeColor="text1"/>
                <w14:textFill>
                  <w14:solidFill>
                    <w14:schemeClr w14:val="tx1"/>
                  </w14:solidFill>
                </w14:textFill>
              </w:rPr>
              <w:t xml:space="preserve"> </w:t>
            </w:r>
            <w:r>
              <w:rPr>
                <w:rStyle w:val="173"/>
                <w:rFonts w:hint="default" w:ascii="Times New Roman" w:hAnsi="Times New Roman" w:eastAsia="宋体" w:cs="Times New Roman"/>
                <w:b/>
                <w:bCs/>
                <w:color w:val="000000" w:themeColor="text1"/>
                <w14:textFill>
                  <w14:solidFill>
                    <w14:schemeClr w14:val="tx1"/>
                  </w14:solidFill>
                </w14:textFill>
              </w:rPr>
              <w:t>Шарттың</w:t>
            </w:r>
            <w:r>
              <w:rPr>
                <w:rFonts w:hint="default" w:ascii="Times New Roman" w:hAnsi="Times New Roman" w:eastAsia="宋体" w:cs="Times New Roman"/>
                <w:b/>
                <w:bCs/>
                <w:color w:val="000000" w:themeColor="text1"/>
                <w14:textFill>
                  <w14:solidFill>
                    <w14:schemeClr w14:val="tx1"/>
                  </w14:solidFill>
                </w14:textFill>
              </w:rPr>
              <w:t xml:space="preserve"> </w:t>
            </w:r>
            <w:r>
              <w:rPr>
                <w:rStyle w:val="173"/>
                <w:rFonts w:hint="default" w:ascii="Times New Roman" w:hAnsi="Times New Roman" w:eastAsia="宋体" w:cs="Times New Roman"/>
                <w:b/>
                <w:bCs/>
                <w:color w:val="000000" w:themeColor="text1"/>
                <w14:textFill>
                  <w14:solidFill>
                    <w14:schemeClr w14:val="tx1"/>
                  </w14:solidFill>
                </w14:textFill>
              </w:rPr>
              <w:t>қолданылу</w:t>
            </w:r>
            <w:r>
              <w:rPr>
                <w:rFonts w:hint="default" w:ascii="Times New Roman" w:hAnsi="Times New Roman" w:eastAsia="宋体" w:cs="Times New Roman"/>
                <w:b/>
                <w:bCs/>
                <w:color w:val="000000" w:themeColor="text1"/>
                <w14:textFill>
                  <w14:solidFill>
                    <w14:schemeClr w14:val="tx1"/>
                  </w14:solidFill>
                </w14:textFill>
              </w:rPr>
              <w:t xml:space="preserve"> </w:t>
            </w:r>
            <w:r>
              <w:rPr>
                <w:rStyle w:val="173"/>
                <w:rFonts w:hint="default" w:ascii="Times New Roman" w:hAnsi="Times New Roman" w:eastAsia="宋体" w:cs="Times New Roman"/>
                <w:b/>
                <w:bCs/>
                <w:color w:val="000000" w:themeColor="text1"/>
                <w14:textFill>
                  <w14:solidFill>
                    <w14:schemeClr w14:val="tx1"/>
                  </w14:solidFill>
                </w14:textFill>
              </w:rPr>
              <w:t>мерзімі</w:t>
            </w:r>
          </w:p>
        </w:tc>
        <w:tc>
          <w:tcPr>
            <w:tcW w:w="5169" w:type="dxa"/>
            <w:shd w:val="clear" w:color="auto" w:fill="auto"/>
          </w:tcPr>
          <w:p>
            <w:pPr>
              <w:jc w:val="both"/>
              <w:rPr>
                <w:rFonts w:hint="default" w:ascii="Times New Roman" w:hAnsi="Times New Roman" w:eastAsia="宋体" w:cs="Times New Roman"/>
                <w:b/>
                <w:color w:val="000000" w:themeColor="text1"/>
                <w:szCs w:val="28"/>
                <w:lang w:val="ru-RU"/>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2. Срок действия Договора</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14:textFill>
                  <w14:solidFill>
                    <w14:schemeClr w14:val="tx1"/>
                  </w14:solidFill>
                </w14:textFill>
              </w:rPr>
            </w:pPr>
            <w:r>
              <w:rPr>
                <w:rFonts w:hint="default" w:ascii="Times New Roman" w:hAnsi="Times New Roman" w:eastAsia="宋体" w:cs="Times New Roman"/>
                <w:b/>
                <w:color w:val="000000" w:themeColor="text1"/>
                <w:sz w:val="24"/>
                <w14:textFill>
                  <w14:solidFill>
                    <w14:schemeClr w14:val="tx1"/>
                  </w14:solidFill>
                </w14:textFill>
              </w:rPr>
              <w:t>第二条 合同期限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14:textFill>
                  <w14:solidFill>
                    <w14:schemeClr w14:val="tx1"/>
                  </w14:solidFill>
                </w14:textFill>
              </w:rPr>
            </w:pPr>
            <w:r>
              <w:rPr>
                <w:rStyle w:val="139"/>
                <w:rFonts w:hint="default" w:ascii="Times New Roman" w:hAnsi="Times New Roman" w:eastAsia="宋体" w:cs="Times New Roman"/>
                <w:b w:val="0"/>
                <w:bCs w:val="0"/>
                <w:color w:val="000000" w:themeColor="text1"/>
                <w:sz w:val="24"/>
                <w:szCs w:val="24"/>
                <w14:textFill>
                  <w14:solidFill>
                    <w14:schemeClr w14:val="tx1"/>
                  </w14:solidFill>
                </w14:textFill>
              </w:rPr>
              <w:t>2.1 Осы келісімшарттың мерзімі:</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 келісімшартқа қол қойылған күннен бастап сатушының келісімшартта көрсетілген барлық міндеттерін толық орындауына дейін.</w:t>
            </w:r>
          </w:p>
        </w:tc>
        <w:tc>
          <w:tcPr>
            <w:tcW w:w="5169" w:type="dxa"/>
            <w:shd w:val="clear" w:color="auto" w:fill="auto"/>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ru-RU"/>
                <w14:textFill>
                  <w14:solidFill>
                    <w14:schemeClr w14:val="tx1"/>
                  </w14:solidFill>
                </w14:textFill>
              </w:rPr>
            </w:pPr>
            <w:r>
              <w:rPr>
                <w:rStyle w:val="139"/>
                <w:rFonts w:hint="default" w:ascii="Times New Roman" w:hAnsi="Times New Roman" w:eastAsia="宋体" w:cs="Times New Roman"/>
                <w:b w:val="0"/>
                <w:bCs w:val="0"/>
                <w:color w:val="000000" w:themeColor="text1"/>
                <w:sz w:val="24"/>
                <w:szCs w:val="24"/>
                <w14:textFill>
                  <w14:solidFill>
                    <w14:schemeClr w14:val="tx1"/>
                  </w14:solidFill>
                </w14:textFill>
              </w:rPr>
              <w:t>2.1 Срок действия настоящего договора:</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 с момента подписания договора до полного выполнения Продавцом всех условий, предусмотренных договором.</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eastAsia="zh-CN"/>
                <w14:textFill>
                  <w14:solidFill>
                    <w14:schemeClr w14:val="tx1"/>
                  </w14:solidFill>
                </w14:textFill>
              </w:rPr>
            </w:pPr>
            <w:r>
              <w:rPr>
                <w:rFonts w:hint="default" w:ascii="Times New Roman" w:hAnsi="Times New Roman" w:eastAsia="宋体" w:cs="Times New Roman"/>
                <w:color w:val="000000" w:themeColor="text1"/>
                <w:sz w:val="24"/>
                <w:lang w:val="ru-RU" w:eastAsia="zh-CN"/>
                <w14:textFill>
                  <w14:solidFill>
                    <w14:schemeClr w14:val="tx1"/>
                  </w14:solidFill>
                </w14:textFill>
              </w:rPr>
              <w:t xml:space="preserve">2.1 </w:t>
            </w:r>
            <w:r>
              <w:rPr>
                <w:rFonts w:hint="default" w:ascii="Times New Roman" w:hAnsi="Times New Roman" w:eastAsia="宋体" w:cs="Times New Roman"/>
                <w:color w:val="000000" w:themeColor="text1"/>
                <w:sz w:val="24"/>
                <w:lang w:eastAsia="zh-CN"/>
                <w14:textFill>
                  <w14:solidFill>
                    <w14:schemeClr w14:val="tx1"/>
                  </w14:solidFill>
                </w14:textFill>
              </w:rPr>
              <w:t>本合同期限：自</w:t>
            </w:r>
            <w:r>
              <w:rPr>
                <w:rFonts w:hint="default" w:ascii="Times New Roman" w:hAnsi="Times New Roman" w:eastAsia="宋体" w:cs="Times New Roman"/>
                <w:color w:val="000000" w:themeColor="text1"/>
                <w:sz w:val="24"/>
                <w:lang w:val="en-US" w:eastAsia="zh-CN"/>
                <w14:textFill>
                  <w14:solidFill>
                    <w14:schemeClr w14:val="tx1"/>
                  </w14:solidFill>
                </w14:textFill>
              </w:rPr>
              <w:t>合同签订之日</w:t>
            </w:r>
            <w:r>
              <w:rPr>
                <w:rFonts w:hint="default" w:ascii="Times New Roman" w:hAnsi="Times New Roman" w:eastAsia="宋体" w:cs="Times New Roman"/>
                <w:color w:val="000000" w:themeColor="text1"/>
                <w:sz w:val="24"/>
                <w:lang w:eastAsia="zh-CN"/>
                <w14:textFill>
                  <w14:solidFill>
                    <w14:schemeClr w14:val="tx1"/>
                  </w14:solidFill>
                </w14:textFill>
              </w:rPr>
              <w:t>起</w:t>
            </w:r>
            <w:r>
              <w:rPr>
                <w:rFonts w:hint="default" w:ascii="Times New Roman" w:hAnsi="Times New Roman" w:eastAsia="宋体" w:cs="Times New Roman"/>
                <w:color w:val="000000" w:themeColor="text1"/>
                <w:sz w:val="24"/>
                <w:lang w:val="en-US" w:eastAsia="zh-CN"/>
                <w14:textFill>
                  <w14:solidFill>
                    <w14:schemeClr w14:val="tx1"/>
                  </w14:solidFill>
                </w14:textFill>
              </w:rPr>
              <w:t>卖方完成合同约定全部内容</w:t>
            </w:r>
            <w:r>
              <w:rPr>
                <w:rFonts w:hint="default" w:ascii="Times New Roman" w:hAnsi="Times New Roman" w:eastAsia="宋体" w:cs="Times New Roman"/>
                <w:color w:val="000000" w:themeColor="text1"/>
                <w:sz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jc w:val="both"/>
              <w:rPr>
                <w:rFonts w:hint="default" w:ascii="Times New Roman" w:hAnsi="Times New Roman" w:eastAsia="宋体" w:cs="Times New Roman"/>
                <w:b/>
                <w:color w:val="000000" w:themeColor="text1"/>
                <w:szCs w:val="28"/>
                <w:lang w:val="ru-RU"/>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3. Тараптардың құқықтары мен міндеттері</w:t>
            </w:r>
          </w:p>
        </w:tc>
        <w:tc>
          <w:tcPr>
            <w:tcW w:w="5169" w:type="dxa"/>
            <w:shd w:val="clear" w:color="auto" w:fill="auto"/>
          </w:tcPr>
          <w:p>
            <w:pPr>
              <w:jc w:val="both"/>
              <w:rPr>
                <w:rFonts w:hint="default" w:ascii="Times New Roman" w:hAnsi="Times New Roman" w:eastAsia="宋体" w:cs="Times New Roman"/>
                <w:b/>
                <w:color w:val="000000" w:themeColor="text1"/>
                <w:szCs w:val="28"/>
                <w:lang w:val="ru-RU"/>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3. Права и обязанности Сторон</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eastAsia="zh-CN"/>
                <w14:textFill>
                  <w14:solidFill>
                    <w14:schemeClr w14:val="tx1"/>
                  </w14:solidFill>
                </w14:textFill>
              </w:rPr>
            </w:pPr>
            <w:r>
              <w:rPr>
                <w:rFonts w:hint="default" w:ascii="Times New Roman" w:hAnsi="Times New Roman" w:eastAsia="宋体" w:cs="Times New Roman"/>
                <w:b/>
                <w:color w:val="000000" w:themeColor="text1"/>
                <w:sz w:val="24"/>
                <w:lang w:eastAsia="zh-CN"/>
                <w14:textFill>
                  <w14:solidFill>
                    <w14:schemeClr w14:val="tx1"/>
                  </w14:solidFill>
                </w14:textFill>
              </w:rPr>
              <w:t>第三条</w:t>
            </w:r>
            <w:r>
              <w:rPr>
                <w:rFonts w:hint="default" w:ascii="Times New Roman" w:hAnsi="Times New Roman" w:eastAsia="宋体" w:cs="Times New Roman"/>
                <w:b/>
                <w:color w:val="000000" w:themeColor="text1"/>
                <w:sz w:val="24"/>
                <w14:textFill>
                  <w14:solidFill>
                    <w14:schemeClr w14:val="tx1"/>
                  </w14:solidFill>
                </w14:textFill>
              </w:rPr>
              <w:t> </w:t>
            </w:r>
            <w:r>
              <w:rPr>
                <w:rFonts w:hint="default" w:ascii="Times New Roman" w:hAnsi="Times New Roman" w:eastAsia="宋体" w:cs="Times New Roman"/>
                <w:b/>
                <w:color w:val="000000" w:themeColor="text1"/>
                <w:sz w:val="24"/>
                <w:lang w:eastAsia="zh-CN"/>
                <w14:textFill>
                  <w14:solidFill>
                    <w14:schemeClr w14:val="tx1"/>
                  </w14:solidFill>
                </w14:textFill>
              </w:rPr>
              <w:t>双方的权利和义务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jc w:val="both"/>
              <w:rPr>
                <w:rFonts w:hint="default" w:ascii="Times New Roman" w:hAnsi="Times New Roman" w:eastAsia="宋体" w:cs="Times New Roman"/>
                <w:b/>
                <w:color w:val="000000" w:themeColor="text1"/>
                <w:szCs w:val="28"/>
                <w:lang w:val="ru-RU"/>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3.1. Сатушы міндеттенеді:</w:t>
            </w:r>
          </w:p>
        </w:tc>
        <w:tc>
          <w:tcPr>
            <w:tcW w:w="5169" w:type="dxa"/>
            <w:shd w:val="clear" w:color="auto" w:fill="auto"/>
          </w:tcPr>
          <w:p>
            <w:pPr>
              <w:jc w:val="both"/>
              <w:rPr>
                <w:rFonts w:hint="default" w:ascii="Times New Roman" w:hAnsi="Times New Roman" w:eastAsia="宋体" w:cs="Times New Roman"/>
                <w:b/>
                <w:color w:val="000000" w:themeColor="text1"/>
                <w:szCs w:val="28"/>
                <w:lang w:val="ru-RU"/>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3.1. Продавец обязуется:</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14:textFill>
                  <w14:solidFill>
                    <w14:schemeClr w14:val="tx1"/>
                  </w14:solidFill>
                </w14:textFill>
              </w:rPr>
            </w:pPr>
            <w:r>
              <w:rPr>
                <w:rFonts w:hint="default" w:ascii="Times New Roman" w:hAnsi="Times New Roman" w:eastAsia="宋体" w:cs="Times New Roman"/>
                <w:b/>
                <w:color w:val="000000" w:themeColor="text1"/>
                <w:sz w:val="24"/>
                <w14:textFill>
                  <w14:solidFill>
                    <w14:schemeClr w14:val="tx1"/>
                  </w14:solidFill>
                </w14:textFill>
              </w:rPr>
              <w:t>3</w:t>
            </w:r>
            <w:r>
              <w:rPr>
                <w:rFonts w:hint="default" w:ascii="Times New Roman" w:hAnsi="Times New Roman" w:eastAsia="宋体" w:cs="Times New Roman"/>
                <w:b/>
                <w:color w:val="000000" w:themeColor="text1"/>
                <w:sz w:val="24"/>
                <w:lang w:val="kk-KZ"/>
                <w14:textFill>
                  <w14:solidFill>
                    <w14:schemeClr w14:val="tx1"/>
                  </w14:solidFill>
                </w14:textFill>
              </w:rPr>
              <w:t>.1</w:t>
            </w:r>
            <w:r>
              <w:rPr>
                <w:rFonts w:hint="default" w:ascii="Times New Roman" w:hAnsi="Times New Roman" w:eastAsia="宋体" w:cs="Times New Roman"/>
                <w:b/>
                <w:color w:val="000000" w:themeColor="text1"/>
                <w:sz w:val="24"/>
                <w:lang w:val="en-US" w:eastAsia="zh-CN"/>
                <w14:textFill>
                  <w14:solidFill>
                    <w14:schemeClr w14:val="tx1"/>
                  </w14:solidFill>
                </w14:textFill>
              </w:rPr>
              <w:t xml:space="preserve"> 卖方</w:t>
            </w:r>
            <w:r>
              <w:rPr>
                <w:rFonts w:hint="default" w:ascii="Times New Roman" w:hAnsi="Times New Roman" w:eastAsia="宋体" w:cs="Times New Roman"/>
                <w:b/>
                <w:color w:val="000000" w:themeColor="text1"/>
                <w:sz w:val="24"/>
                <w14:textFill>
                  <w14:solidFill>
                    <w14:schemeClr w14:val="tx1"/>
                  </w14:solidFill>
                </w14:textFill>
              </w:rPr>
              <w:t>的</w:t>
            </w:r>
            <w:r>
              <w:rPr>
                <w:rFonts w:hint="default" w:ascii="Times New Roman" w:hAnsi="Times New Roman" w:eastAsia="宋体" w:cs="Times New Roman"/>
                <w:b/>
                <w:color w:val="000000" w:themeColor="text1"/>
                <w:sz w:val="24"/>
                <w:lang w:val="en-US" w:eastAsia="zh-CN"/>
                <w14:textFill>
                  <w14:solidFill>
                    <w14:schemeClr w14:val="tx1"/>
                  </w14:solidFill>
                </w14:textFill>
              </w:rPr>
              <w:t>权利和</w:t>
            </w:r>
            <w:r>
              <w:rPr>
                <w:rFonts w:hint="default" w:ascii="Times New Roman" w:hAnsi="Times New Roman" w:eastAsia="宋体" w:cs="Times New Roman"/>
                <w:b/>
                <w:color w:val="000000" w:themeColor="text1"/>
                <w:sz w:val="24"/>
                <w14:textFill>
                  <w14:solidFill>
                    <w14:schemeClr w14:val="tx1"/>
                  </w14:solidFill>
                </w14:textFill>
              </w:rPr>
              <w:t>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kk-KZ"/>
                <w14:textFill>
                  <w14:solidFill>
                    <w14:schemeClr w14:val="tx1"/>
                  </w14:solidFill>
                </w14:textFill>
              </w:rPr>
            </w:pPr>
            <w:r>
              <w:rPr>
                <w:rStyle w:val="139"/>
                <w:rFonts w:hint="default" w:ascii="Times New Roman" w:hAnsi="Times New Roman" w:eastAsia="宋体" w:cs="Times New Roman"/>
                <w:b w:val="0"/>
                <w:bCs w:val="0"/>
                <w:color w:val="000000" w:themeColor="text1"/>
                <w:sz w:val="24"/>
                <w:szCs w:val="24"/>
                <w14:textFill>
                  <w14:solidFill>
                    <w14:schemeClr w14:val="tx1"/>
                  </w14:solidFill>
                </w14:textFill>
              </w:rPr>
              <w:t>3.1.1</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 Қызмет көрсету барысында </w:t>
            </w:r>
            <w:r>
              <w:rPr>
                <w:rFonts w:hint="default" w:ascii="Times New Roman" w:hAnsi="Times New Roman" w:eastAsia="宋体" w:cs="Times New Roman"/>
                <w:b w:val="0"/>
                <w:bCs w:val="0"/>
                <w:color w:val="000000" w:themeColor="text1"/>
                <w:sz w:val="24"/>
                <w:szCs w:val="24"/>
                <w:lang w:val="ru-RU"/>
                <w14:textFill>
                  <w14:solidFill>
                    <w14:schemeClr w14:val="tx1"/>
                  </w14:solidFill>
                </w14:textFill>
              </w:rPr>
              <w:t>С</w:t>
            </w:r>
            <w:r>
              <w:rPr>
                <w:rFonts w:hint="default" w:ascii="Times New Roman" w:hAnsi="Times New Roman" w:eastAsia="宋体" w:cs="Times New Roman"/>
                <w:b w:val="0"/>
                <w:bCs w:val="0"/>
                <w:color w:val="000000" w:themeColor="text1"/>
                <w:sz w:val="24"/>
                <w:szCs w:val="24"/>
                <w14:textFill>
                  <w14:solidFill>
                    <w14:schemeClr w14:val="tx1"/>
                  </w14:solidFill>
                </w14:textFill>
              </w:rPr>
              <w:t>атушы Қазақстан Республикасының заңдары мен нормативтік актілерін сақтауға және келісімшартта көрсетілген мерзімде барлық қызмет көрсету жұмыстарын сапалы орындауға міндетті.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ru-RU"/>
                <w14:textFill>
                  <w14:solidFill>
                    <w14:schemeClr w14:val="tx1"/>
                  </w14:solidFill>
                </w14:textFill>
              </w:rPr>
            </w:pPr>
            <w:r>
              <w:rPr>
                <w:rStyle w:val="139"/>
                <w:rFonts w:hint="default" w:ascii="Times New Roman" w:hAnsi="Times New Roman" w:eastAsia="宋体" w:cs="Times New Roman"/>
                <w:b w:val="0"/>
                <w:bCs w:val="0"/>
                <w:color w:val="000000" w:themeColor="text1"/>
                <w:sz w:val="24"/>
                <w:szCs w:val="24"/>
                <w14:textFill>
                  <w14:solidFill>
                    <w14:schemeClr w14:val="tx1"/>
                  </w14:solidFill>
                </w14:textFill>
              </w:rPr>
              <w:t>3.1.1</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 В процессе предоставления услуг Продавец должен соблюдать законы и нормативные акты Республики Казахстан и в установленные договором сроки качественно выполнить все работы по предоставлению услуг, предусмотренные договором.</w:t>
            </w:r>
          </w:p>
        </w:tc>
        <w:tc>
          <w:tcPr>
            <w:tcW w:w="4459" w:type="dxa"/>
            <w:shd w:val="clear" w:color="auto" w:fill="auto"/>
            <w:vAlign w:val="center"/>
          </w:tcPr>
          <w:p>
            <w:pPr>
              <w:pStyle w:val="146"/>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
                <w:color w:val="000000" w:themeColor="text1"/>
                <w:sz w:val="28"/>
                <w:szCs w:val="28"/>
                <w:lang w:val="en-US" w:eastAsia="zh-CN"/>
                <w14:textFill>
                  <w14:solidFill>
                    <w14:schemeClr w14:val="tx1"/>
                  </w14:solidFill>
                </w14:textFill>
              </w:rPr>
            </w:pPr>
            <w:r>
              <w:rPr>
                <w:rFonts w:hint="default" w:ascii="Times New Roman" w:hAnsi="Times New Roman" w:eastAsia="宋体" w:cs="Times New Roman"/>
                <w:color w:val="000000" w:themeColor="text1"/>
                <w:sz w:val="24"/>
                <w:szCs w:val="22"/>
                <w:lang w:val="ru-RU" w:eastAsia="zh-CN" w:bidi="ar-SA"/>
                <w14:textFill>
                  <w14:solidFill>
                    <w14:schemeClr w14:val="tx1"/>
                  </w14:solidFill>
                </w14:textFill>
              </w:rPr>
              <w:t>3.1</w:t>
            </w:r>
            <w:r>
              <w:rPr>
                <w:rFonts w:hint="default" w:ascii="Times New Roman" w:hAnsi="Times New Roman" w:eastAsia="宋体" w:cs="Times New Roman"/>
                <w:color w:val="000000" w:themeColor="text1"/>
                <w:sz w:val="24"/>
                <w:szCs w:val="22"/>
                <w:lang w:val="kk-KZ" w:eastAsia="zh-CN" w:bidi="ar-SA"/>
                <w14:textFill>
                  <w14:solidFill>
                    <w14:schemeClr w14:val="tx1"/>
                  </w14:solidFill>
                </w14:textFill>
              </w:rPr>
              <w:t>.1</w:t>
            </w:r>
            <w:r>
              <w:rPr>
                <w:rFonts w:hint="default" w:ascii="Times New Roman" w:hAnsi="Times New Roman" w:eastAsia="宋体" w:cs="Times New Roman"/>
                <w:color w:val="000000" w:themeColor="text1"/>
                <w:sz w:val="24"/>
                <w:szCs w:val="22"/>
                <w:lang w:val="ru-RU" w:eastAsia="zh-CN" w:bidi="ar-SA"/>
                <w14:textFill>
                  <w14:solidFill>
                    <w14:schemeClr w14:val="tx1"/>
                  </w14:solidFill>
                </w14:textFill>
              </w:rPr>
              <w:t xml:space="preserve"> </w:t>
            </w: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卖方在提供服务过程中应遵循哈萨克斯坦国家的法律、法规，并在合同约定期限内高质量完成合同约定全部服务工作。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76" w:hRule="atLeast"/>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highlight w:val="yellow"/>
                <w14:textFill>
                  <w14:solidFill>
                    <w14:schemeClr w14:val="tx1"/>
                  </w14:solidFill>
                </w14:textFill>
              </w:rPr>
            </w:pPr>
            <w:r>
              <w:rPr>
                <w:rStyle w:val="139"/>
                <w:rFonts w:hint="default" w:ascii="Times New Roman" w:hAnsi="Times New Roman" w:eastAsia="宋体" w:cs="Times New Roman"/>
                <w:b w:val="0"/>
                <w:bCs w:val="0"/>
                <w:color w:val="000000" w:themeColor="text1"/>
                <w:sz w:val="24"/>
                <w:szCs w:val="24"/>
                <w14:textFill>
                  <w14:solidFill>
                    <w14:schemeClr w14:val="tx1"/>
                  </w14:solidFill>
                </w14:textFill>
              </w:rPr>
              <w:t>3.1.2</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 Егер көрсетілген қызметтер сатып алушының талаптарына сәйкес келмейтіндігі анықталса, </w:t>
            </w:r>
            <w:r>
              <w:rPr>
                <w:rFonts w:hint="default" w:ascii="Times New Roman" w:hAnsi="Times New Roman" w:eastAsia="宋体" w:cs="Times New Roman"/>
                <w:b w:val="0"/>
                <w:bCs w:val="0"/>
                <w:color w:val="000000" w:themeColor="text1"/>
                <w:sz w:val="24"/>
                <w:szCs w:val="24"/>
                <w:lang w:val="ru-RU"/>
                <w14:textFill>
                  <w14:solidFill>
                    <w14:schemeClr w14:val="tx1"/>
                  </w14:solidFill>
                </w14:textFill>
              </w:rPr>
              <w:t>С</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атушы </w:t>
            </w:r>
            <w:r>
              <w:rPr>
                <w:rFonts w:hint="default" w:ascii="Times New Roman" w:hAnsi="Times New Roman" w:eastAsia="宋体" w:cs="Times New Roman"/>
                <w:b w:val="0"/>
                <w:bCs w:val="0"/>
                <w:color w:val="000000" w:themeColor="text1"/>
                <w:sz w:val="24"/>
                <w:szCs w:val="24"/>
                <w:lang w:val="ru-RU"/>
                <w14:textFill>
                  <w14:solidFill>
                    <w14:schemeClr w14:val="tx1"/>
                  </w14:solidFill>
                </w14:textFill>
              </w:rPr>
              <w:t>С</w:t>
            </w:r>
            <w:r>
              <w:rPr>
                <w:rFonts w:hint="default" w:ascii="Times New Roman" w:hAnsi="Times New Roman" w:eastAsia="宋体" w:cs="Times New Roman"/>
                <w:b w:val="0"/>
                <w:bCs w:val="0"/>
                <w:color w:val="000000" w:themeColor="text1"/>
                <w:sz w:val="24"/>
                <w:szCs w:val="24"/>
                <w14:textFill>
                  <w14:solidFill>
                    <w14:schemeClr w14:val="tx1"/>
                  </w14:solidFill>
                </w14:textFill>
              </w:rPr>
              <w:t>атып алушының тиісті жазбаша хатын алған күннен бастап он (10) күнтізбелік күн ішінде анықталған кемшіліктерді тегін түзетуге міндетті.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highlight w:val="yellow"/>
                <w14:textFill>
                  <w14:solidFill>
                    <w14:schemeClr w14:val="tx1"/>
                  </w14:solidFill>
                </w14:textFill>
              </w:rPr>
            </w:pPr>
            <w:r>
              <w:rPr>
                <w:rStyle w:val="139"/>
                <w:rFonts w:hint="default" w:ascii="Times New Roman" w:hAnsi="Times New Roman" w:eastAsia="宋体" w:cs="Times New Roman"/>
                <w:b w:val="0"/>
                <w:bCs w:val="0"/>
                <w:color w:val="000000" w:themeColor="text1"/>
                <w:sz w:val="24"/>
                <w:szCs w:val="24"/>
                <w14:textFill>
                  <w14:solidFill>
                    <w14:schemeClr w14:val="tx1"/>
                  </w14:solidFill>
                </w14:textFill>
              </w:rPr>
              <w:t>3.1.2</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 В случае выявления того, что предоставленные услуги не соответствуют требованиям Покупателя, Продавец обязуется бесплатно устранить обнаруженные недостатки в течение десяти (10) календарных дней с момента получения соответствующего письменного уведомления от Покупателя.</w:t>
            </w:r>
          </w:p>
        </w:tc>
        <w:tc>
          <w:tcPr>
            <w:tcW w:w="4459" w:type="dxa"/>
            <w:shd w:val="clear" w:color="auto" w:fill="auto"/>
            <w:vAlign w:val="center"/>
          </w:tcPr>
          <w:p>
            <w:pPr>
              <w:pStyle w:val="146"/>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 w:val="0"/>
                <w:bCs w:val="0"/>
                <w:color w:val="000000" w:themeColor="text1"/>
                <w:sz w:val="24"/>
                <w:szCs w:val="22"/>
                <w:lang w:val="ru-RU"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3.</w:t>
            </w:r>
            <w:r>
              <w:rPr>
                <w:rFonts w:hint="default" w:ascii="Times New Roman" w:hAnsi="Times New Roman" w:eastAsia="宋体" w:cs="Times New Roman"/>
                <w:b w:val="0"/>
                <w:bCs w:val="0"/>
                <w:color w:val="000000" w:themeColor="text1"/>
                <w:sz w:val="24"/>
                <w:lang w:val="kk-KZ" w:eastAsia="zh-CN"/>
                <w14:textFill>
                  <w14:solidFill>
                    <w14:schemeClr w14:val="tx1"/>
                  </w14:solidFill>
                </w14:textFill>
              </w:rPr>
              <w:t>1.</w:t>
            </w: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 xml:space="preserve">2 </w:t>
            </w:r>
            <w:r>
              <w:rPr>
                <w:rFonts w:hint="default" w:ascii="Times New Roman" w:hAnsi="Times New Roman" w:eastAsia="宋体" w:cs="Times New Roman"/>
                <w:b w:val="0"/>
                <w:bCs w:val="0"/>
                <w:color w:val="000000" w:themeColor="text1"/>
                <w:lang w:val="ru-RU"/>
                <w14:textFill>
                  <w14:solidFill>
                    <w14:schemeClr w14:val="tx1"/>
                  </w14:solidFill>
                </w14:textFill>
              </w:rPr>
              <w:t>如果发现所提供的服务不符合</w:t>
            </w:r>
            <w:r>
              <w:rPr>
                <w:rFonts w:hint="default" w:ascii="Times New Roman" w:hAnsi="Times New Roman" w:eastAsia="宋体" w:cs="Times New Roman"/>
                <w:b w:val="0"/>
                <w:bCs w:val="0"/>
                <w:color w:val="000000" w:themeColor="text1"/>
                <w:lang w:val="en-US" w:eastAsia="zh-CN"/>
                <w14:textFill>
                  <w14:solidFill>
                    <w14:schemeClr w14:val="tx1"/>
                  </w14:solidFill>
                </w14:textFill>
              </w:rPr>
              <w:t>买方</w:t>
            </w:r>
            <w:r>
              <w:rPr>
                <w:rFonts w:hint="default" w:ascii="Times New Roman" w:hAnsi="Times New Roman" w:eastAsia="宋体" w:cs="Times New Roman"/>
                <w:b w:val="0"/>
                <w:bCs w:val="0"/>
                <w:color w:val="000000" w:themeColor="text1"/>
                <w:lang w:val="ru-RU"/>
                <w14:textFill>
                  <w14:solidFill>
                    <w14:schemeClr w14:val="tx1"/>
                  </w14:solidFill>
                </w14:textFill>
              </w:rPr>
              <w:t>的要求，则在收到</w:t>
            </w:r>
            <w:r>
              <w:rPr>
                <w:rFonts w:hint="default" w:ascii="Times New Roman" w:hAnsi="Times New Roman" w:eastAsia="宋体" w:cs="Times New Roman"/>
                <w:b w:val="0"/>
                <w:bCs w:val="0"/>
                <w:color w:val="000000" w:themeColor="text1"/>
                <w:lang w:val="en-US" w:eastAsia="zh-CN"/>
                <w14:textFill>
                  <w14:solidFill>
                    <w14:schemeClr w14:val="tx1"/>
                  </w14:solidFill>
                </w14:textFill>
              </w:rPr>
              <w:t>买方</w:t>
            </w:r>
            <w:r>
              <w:rPr>
                <w:rFonts w:hint="default" w:ascii="Times New Roman" w:hAnsi="Times New Roman" w:eastAsia="宋体" w:cs="Times New Roman"/>
                <w:b w:val="0"/>
                <w:bCs w:val="0"/>
                <w:color w:val="000000" w:themeColor="text1"/>
                <w:lang w:val="ru-RU"/>
                <w14:textFill>
                  <w14:solidFill>
                    <w14:schemeClr w14:val="tx1"/>
                  </w14:solidFill>
                </w14:textFill>
              </w:rPr>
              <w:t>相应书面通知后</w:t>
            </w:r>
            <w:r>
              <w:rPr>
                <w:rFonts w:hint="default" w:ascii="Times New Roman" w:hAnsi="Times New Roman" w:eastAsia="宋体" w:cs="Times New Roman"/>
                <w:b w:val="0"/>
                <w:bCs w:val="0"/>
                <w:color w:val="000000" w:themeColor="text1"/>
                <w:lang w:val="en-US" w:eastAsia="zh-CN"/>
                <w14:textFill>
                  <w14:solidFill>
                    <w14:schemeClr w14:val="tx1"/>
                  </w14:solidFill>
                </w14:textFill>
              </w:rPr>
              <w:t>十</w:t>
            </w:r>
            <w:r>
              <w:rPr>
                <w:rFonts w:hint="default" w:ascii="Times New Roman" w:hAnsi="Times New Roman" w:eastAsia="宋体" w:cs="Times New Roman"/>
                <w:b w:val="0"/>
                <w:bCs w:val="0"/>
                <w:color w:val="000000" w:themeColor="text1"/>
                <w:lang w:val="ru-RU"/>
                <w14:textFill>
                  <w14:solidFill>
                    <w14:schemeClr w14:val="tx1"/>
                  </w14:solidFill>
                </w14:textFill>
              </w:rPr>
              <w:t>（10）个日历日内免费纠正所发现的</w:t>
            </w:r>
            <w:r>
              <w:rPr>
                <w:rFonts w:hint="default" w:ascii="Times New Roman" w:hAnsi="Times New Roman" w:eastAsia="宋体" w:cs="Times New Roman"/>
                <w:b w:val="0"/>
                <w:bCs w:val="0"/>
                <w:color w:val="000000" w:themeColor="text1"/>
                <w:lang w:val="en-US" w:eastAsia="zh-CN"/>
                <w14:textFill>
                  <w14:solidFill>
                    <w14:schemeClr w14:val="tx1"/>
                  </w14:solidFill>
                </w14:textFill>
              </w:rPr>
              <w:t>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14:textFill>
                  <w14:solidFill>
                    <w14:schemeClr w14:val="tx1"/>
                  </w14:solidFill>
                </w14:textFill>
              </w:rPr>
            </w:pPr>
            <w:r>
              <w:rPr>
                <w:rStyle w:val="139"/>
                <w:rFonts w:hint="default" w:ascii="Times New Roman" w:hAnsi="Times New Roman" w:eastAsia="宋体" w:cs="Times New Roman"/>
                <w:b w:val="0"/>
                <w:bCs w:val="0"/>
                <w:color w:val="000000" w:themeColor="text1"/>
                <w:sz w:val="24"/>
                <w:szCs w:val="24"/>
                <w14:textFill>
                  <w14:solidFill>
                    <w14:schemeClr w14:val="tx1"/>
                  </w14:solidFill>
                </w14:textFill>
              </w:rPr>
              <w:t>3.1.3</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 Экологиялық бағалау барысында ескертулер анықталған жағдайда, </w:t>
            </w:r>
            <w:r>
              <w:rPr>
                <w:rFonts w:hint="default" w:ascii="Times New Roman" w:hAnsi="Times New Roman" w:eastAsia="宋体" w:cs="Times New Roman"/>
                <w:b w:val="0"/>
                <w:bCs w:val="0"/>
                <w:color w:val="000000" w:themeColor="text1"/>
                <w:sz w:val="24"/>
                <w:szCs w:val="24"/>
                <w:lang w:val="ru-RU"/>
                <w14:textFill>
                  <w14:solidFill>
                    <w14:schemeClr w14:val="tx1"/>
                  </w14:solidFill>
                </w14:textFill>
              </w:rPr>
              <w:t>С</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атушы </w:t>
            </w:r>
            <w:r>
              <w:rPr>
                <w:rFonts w:hint="default" w:ascii="Times New Roman" w:hAnsi="Times New Roman" w:eastAsia="宋体" w:cs="Times New Roman"/>
                <w:b w:val="0"/>
                <w:bCs w:val="0"/>
                <w:color w:val="000000" w:themeColor="text1"/>
                <w:sz w:val="24"/>
                <w:szCs w:val="24"/>
                <w:lang w:val="ru-RU"/>
                <w14:textFill>
                  <w14:solidFill>
                    <w14:schemeClr w14:val="tx1"/>
                  </w14:solidFill>
                </w14:textFill>
              </w:rPr>
              <w:t>С</w:t>
            </w:r>
            <w:r>
              <w:rPr>
                <w:rFonts w:hint="default" w:ascii="Times New Roman" w:hAnsi="Times New Roman" w:eastAsia="宋体" w:cs="Times New Roman"/>
                <w:b w:val="0"/>
                <w:bCs w:val="0"/>
                <w:color w:val="000000" w:themeColor="text1"/>
                <w:sz w:val="24"/>
                <w:szCs w:val="24"/>
                <w14:textFill>
                  <w14:solidFill>
                    <w14:schemeClr w14:val="tx1"/>
                  </w14:solidFill>
                </w14:textFill>
              </w:rPr>
              <w:t>атып алушының тиісті жазбаша хатын алған күннен бастап бес (5) жұмыс күні ішінде оларды жоюға міндетті.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lang w:val="ru-RU"/>
                <w14:textFill>
                  <w14:solidFill>
                    <w14:schemeClr w14:val="tx1"/>
                  </w14:solidFill>
                </w14:textFill>
              </w:rPr>
            </w:pPr>
            <w:r>
              <w:rPr>
                <w:rStyle w:val="139"/>
                <w:rFonts w:hint="default" w:ascii="Times New Roman" w:hAnsi="Times New Roman" w:eastAsia="宋体" w:cs="Times New Roman"/>
                <w:b w:val="0"/>
                <w:bCs w:val="0"/>
                <w:color w:val="000000" w:themeColor="text1"/>
                <w:sz w:val="24"/>
                <w:szCs w:val="24"/>
                <w14:textFill>
                  <w14:solidFill>
                    <w14:schemeClr w14:val="tx1"/>
                  </w14:solidFill>
                </w14:textFill>
              </w:rPr>
              <w:t>3.1.3</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 В случае выявления замечаний в процессе экологической оценки, Продавец обязуется устранить их в течение пяти (5) рабочих дней с момента получения соответствующего письменного уведомления от Покупателя.</w:t>
            </w:r>
          </w:p>
        </w:tc>
        <w:tc>
          <w:tcPr>
            <w:tcW w:w="4459" w:type="dxa"/>
            <w:shd w:val="clear" w:color="auto" w:fill="auto"/>
            <w:vAlign w:val="center"/>
          </w:tcPr>
          <w:p>
            <w:pPr>
              <w:pStyle w:val="146"/>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pP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3.</w:t>
            </w:r>
            <w:r>
              <w:rPr>
                <w:rFonts w:hint="default" w:ascii="Times New Roman" w:hAnsi="Times New Roman" w:eastAsia="宋体" w:cs="Times New Roman"/>
                <w:b w:val="0"/>
                <w:bCs w:val="0"/>
                <w:color w:val="000000" w:themeColor="text1"/>
                <w:sz w:val="24"/>
                <w:lang w:val="kk-KZ" w:eastAsia="zh-CN"/>
                <w14:textFill>
                  <w14:solidFill>
                    <w14:schemeClr w14:val="tx1"/>
                  </w14:solidFill>
                </w14:textFill>
              </w:rPr>
              <w:t>1.</w:t>
            </w: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 xml:space="preserve">3 </w:t>
            </w: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如果在环境评估过程中发现了意见，则在收到</w:t>
            </w: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买方</w:t>
            </w: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相应书面通知后</w:t>
            </w: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五</w:t>
            </w:r>
            <w:r>
              <w:rPr>
                <w:rFonts w:hint="default" w:ascii="Times New Roman" w:hAnsi="Times New Roman" w:eastAsia="宋体" w:cs="Times New Roman"/>
                <w:b w:val="0"/>
                <w:bCs w:val="0"/>
                <w:color w:val="000000" w:themeColor="text1"/>
                <w:sz w:val="24"/>
                <w:lang w:val="ru-RU" w:eastAsia="zh-CN"/>
                <w14:textFill>
                  <w14:solidFill>
                    <w14:schemeClr w14:val="tx1"/>
                  </w14:solidFill>
                </w14:textFill>
              </w:rPr>
              <w:t>（5）个工作日内消除意见。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14:textFill>
                  <w14:solidFill>
                    <w14:schemeClr w14:val="tx1"/>
                  </w14:solidFill>
                </w14:textFill>
              </w:rPr>
            </w:pPr>
            <w:r>
              <w:rPr>
                <w:rStyle w:val="139"/>
                <w:rFonts w:hint="default" w:ascii="Times New Roman" w:hAnsi="Times New Roman" w:eastAsia="宋体" w:cs="Times New Roman"/>
                <w:b w:val="0"/>
                <w:bCs w:val="0"/>
                <w:color w:val="000000" w:themeColor="text1"/>
                <w:sz w:val="24"/>
                <w:szCs w:val="24"/>
                <w14:textFill>
                  <w14:solidFill>
                    <w14:schemeClr w14:val="tx1"/>
                  </w14:solidFill>
                </w14:textFill>
              </w:rPr>
              <w:t>3.1.4</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 Сатушы қызметкерлерінің қауіпсіздігі, өмірін сақтандыру және басқа да барлық мәселелер толықтай </w:t>
            </w:r>
            <w:r>
              <w:rPr>
                <w:rFonts w:hint="default" w:ascii="Times New Roman" w:hAnsi="Times New Roman" w:eastAsia="宋体" w:cs="Times New Roman"/>
                <w:b w:val="0"/>
                <w:bCs w:val="0"/>
                <w:color w:val="000000" w:themeColor="text1"/>
                <w:sz w:val="24"/>
                <w:szCs w:val="24"/>
                <w:lang w:val="ru-RU"/>
                <w14:textFill>
                  <w14:solidFill>
                    <w14:schemeClr w14:val="tx1"/>
                  </w14:solidFill>
                </w14:textFill>
              </w:rPr>
              <w:t>С</w:t>
            </w:r>
            <w:r>
              <w:rPr>
                <w:rFonts w:hint="default" w:ascii="Times New Roman" w:hAnsi="Times New Roman" w:eastAsia="宋体" w:cs="Times New Roman"/>
                <w:b w:val="0"/>
                <w:bCs w:val="0"/>
                <w:color w:val="000000" w:themeColor="text1"/>
                <w:sz w:val="24"/>
                <w:szCs w:val="24"/>
                <w14:textFill>
                  <w14:solidFill>
                    <w14:schemeClr w14:val="tx1"/>
                  </w14:solidFill>
                </w14:textFill>
              </w:rPr>
              <w:t>атушының жауапкершілігінде болады. Сатушы Қазақстан Республикасының заңнамасында көрсетілген сақтандыру түрлері бойынша өз қызметкерлерін сақтандыруға міндетті, ал сәйкес сақтандыру шығындары келісімшарттың жалпы бағасына енгізілген.</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lang w:val="ru-RU"/>
                <w14:textFill>
                  <w14:solidFill>
                    <w14:schemeClr w14:val="tx1"/>
                  </w14:solidFill>
                </w14:textFill>
              </w:rPr>
            </w:pPr>
            <w:r>
              <w:rPr>
                <w:rStyle w:val="139"/>
                <w:rFonts w:hint="default" w:ascii="Times New Roman" w:hAnsi="Times New Roman" w:eastAsia="宋体" w:cs="Times New Roman"/>
                <w:b w:val="0"/>
                <w:bCs w:val="0"/>
                <w:color w:val="000000" w:themeColor="text1"/>
                <w:sz w:val="24"/>
                <w:szCs w:val="24"/>
                <w14:textFill>
                  <w14:solidFill>
                    <w14:schemeClr w14:val="tx1"/>
                  </w14:solidFill>
                </w14:textFill>
              </w:rPr>
              <w:t>3.1.4</w:t>
            </w:r>
            <w:r>
              <w:rPr>
                <w:rFonts w:hint="default" w:ascii="Times New Roman" w:hAnsi="Times New Roman" w:eastAsia="宋体" w:cs="Times New Roman"/>
                <w:b w:val="0"/>
                <w:bCs w:val="0"/>
                <w:color w:val="000000" w:themeColor="text1"/>
                <w:sz w:val="24"/>
                <w:szCs w:val="24"/>
                <w14:textFill>
                  <w14:solidFill>
                    <w14:schemeClr w14:val="tx1"/>
                  </w14:solidFill>
                </w14:textFill>
              </w:rPr>
              <w:t xml:space="preserve"> Все вопросы, связанные с безопасностью персонала Продавца, страхованием жизни и т.п., полностью находятся в ответственности Продавца. Продавец обязан застраховать свой персонал в соответствии с видами страхования, предусмотренными законодательством Республики Казахстан, при этом соответствующие страховые расходы уже включены в общую стоимость договора.</w:t>
            </w:r>
          </w:p>
        </w:tc>
        <w:tc>
          <w:tcPr>
            <w:tcW w:w="4459" w:type="dxa"/>
            <w:shd w:val="clear" w:color="auto" w:fill="auto"/>
            <w:vAlign w:val="center"/>
          </w:tcPr>
          <w:p>
            <w:pPr>
              <w:pStyle w:val="146"/>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t>3.1.4 卖方人员的安全、人身保险等一切问题由卖方全权负责。卖方应当为卖方人员投保哈萨克斯坦国家规定的险种，相应保险费用已包含在合同总价中。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3.1.</w:t>
            </w:r>
            <w:r>
              <w:rPr>
                <w:rFonts w:hint="default" w:ascii="Times New Roman" w:hAnsi="Times New Roman" w:eastAsia="宋体" w:cs="Times New Roman"/>
                <w:color w:val="000000" w:themeColor="text1"/>
                <w:lang w:val="en-US" w:eastAsia="zh-CN"/>
                <w14:textFill>
                  <w14:solidFill>
                    <w14:schemeClr w14:val="tx1"/>
                  </w14:solidFill>
                </w14:textFill>
              </w:rPr>
              <w:t>5</w:t>
            </w:r>
            <w:r>
              <w:rPr>
                <w:rFonts w:hint="default" w:ascii="Times New Roman" w:hAnsi="Times New Roman" w:eastAsia="宋体" w:cs="Times New Roman"/>
                <w:color w:val="000000" w:themeColor="text1"/>
                <w14:textFill>
                  <w14:solidFill>
                    <w14:schemeClr w14:val="tx1"/>
                  </w14:solidFill>
                </w14:textFill>
              </w:rPr>
              <w:t xml:space="preserve"> Шартты орындау барысында Сатушы қызметкерлерінің өз кінәсінен жарақат алуы немесе қаза болуы жағдайында толық жауапкершілік пен өтемақы төлеу міндеті Сатушыға жүктеледі.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3.1.</w:t>
            </w:r>
            <w:r>
              <w:rPr>
                <w:rFonts w:hint="default" w:ascii="Times New Roman" w:hAnsi="Times New Roman" w:eastAsia="宋体" w:cs="Times New Roman"/>
                <w:color w:val="000000" w:themeColor="text1"/>
                <w:lang w:val="en-US" w:eastAsia="zh-CN"/>
                <w14:textFill>
                  <w14:solidFill>
                    <w14:schemeClr w14:val="tx1"/>
                  </w14:solidFill>
                </w14:textFill>
              </w:rPr>
              <w:t>5</w:t>
            </w:r>
            <w:r>
              <w:rPr>
                <w:rFonts w:hint="default" w:ascii="Times New Roman" w:hAnsi="Times New Roman" w:eastAsia="宋体" w:cs="Times New Roman"/>
                <w:color w:val="000000" w:themeColor="text1"/>
                <w14:textFill>
                  <w14:solidFill>
                    <w14:schemeClr w14:val="tx1"/>
                  </w14:solidFill>
                </w14:textFill>
              </w:rPr>
              <w:t xml:space="preserve"> В случае получения травм или смерти сотрудников Продавца при исполнении договора по их собственной вине, всю ответственность и обязанность по возмещению несёт Продавец.</w:t>
            </w:r>
          </w:p>
        </w:tc>
        <w:tc>
          <w:tcPr>
            <w:tcW w:w="4459" w:type="dxa"/>
            <w:shd w:val="clear" w:color="auto" w:fill="auto"/>
            <w:vAlign w:val="center"/>
          </w:tcPr>
          <w:p>
            <w:pPr>
              <w:pStyle w:val="146"/>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3.1.5卖方人员履行合同时因自身原因受伤、死亡均由卖方承担责任并负责赔偿。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3.1.</w:t>
            </w:r>
            <w:r>
              <w:rPr>
                <w:rFonts w:hint="default" w:ascii="Times New Roman" w:hAnsi="Times New Roman" w:eastAsia="宋体" w:cs="Times New Roman"/>
                <w:color w:val="000000" w:themeColor="text1"/>
                <w:lang w:val="en-US" w:eastAsia="zh-CN"/>
                <w14:textFill>
                  <w14:solidFill>
                    <w14:schemeClr w14:val="tx1"/>
                  </w14:solidFill>
                </w14:textFill>
              </w:rPr>
              <w:t>6</w:t>
            </w:r>
            <w:r>
              <w:rPr>
                <w:rFonts w:hint="default" w:ascii="Times New Roman" w:hAnsi="Times New Roman" w:eastAsia="宋体" w:cs="Times New Roman"/>
                <w:color w:val="000000" w:themeColor="text1"/>
                <w14:textFill>
                  <w14:solidFill>
                    <w14:schemeClr w14:val="tx1"/>
                  </w14:solidFill>
                </w14:textFill>
              </w:rPr>
              <w:t xml:space="preserve"> Сатушы Қазақстан Республикасының азаматтық заңнамасына сәйкес заңды түрде құрылған және толық құқықтық қабілетке ие заңды тұлға болып табылады.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3.1.</w:t>
            </w:r>
            <w:r>
              <w:rPr>
                <w:rFonts w:hint="default" w:ascii="Times New Roman" w:hAnsi="Times New Roman" w:eastAsia="宋体" w:cs="Times New Roman"/>
                <w:color w:val="000000" w:themeColor="text1"/>
                <w:lang w:val="en-US" w:eastAsia="zh-CN"/>
                <w14:textFill>
                  <w14:solidFill>
                    <w14:schemeClr w14:val="tx1"/>
                  </w14:solidFill>
                </w14:textFill>
              </w:rPr>
              <w:t>6</w:t>
            </w:r>
            <w:r>
              <w:rPr>
                <w:rFonts w:hint="default" w:ascii="Times New Roman" w:hAnsi="Times New Roman" w:eastAsia="宋体" w:cs="Times New Roman"/>
                <w:color w:val="000000" w:themeColor="text1"/>
                <w14:textFill>
                  <w14:solidFill>
                    <w14:schemeClr w14:val="tx1"/>
                  </w14:solidFill>
                </w14:textFill>
              </w:rPr>
              <w:t xml:space="preserve"> Продавец является юридическим лицом, созданным в соответствии с гражданским законодательством Республики Казахстан и обладающим полной правоспособностью.</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3.1.96 卖方系依据哈萨克斯坦共和国民事法律合法设立并具备完全法律行为能力的法人实体；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3.1.</w:t>
            </w:r>
            <w:r>
              <w:rPr>
                <w:rFonts w:hint="default" w:ascii="Times New Roman" w:hAnsi="Times New Roman" w:eastAsia="宋体" w:cs="Times New Roman"/>
                <w:color w:val="000000" w:themeColor="text1"/>
                <w:lang w:val="en-US" w:eastAsia="zh-CN"/>
                <w14:textFill>
                  <w14:solidFill>
                    <w14:schemeClr w14:val="tx1"/>
                  </w14:solidFill>
                </w14:textFill>
              </w:rPr>
              <w:t>7</w:t>
            </w:r>
            <w:r>
              <w:rPr>
                <w:rFonts w:hint="default" w:ascii="Times New Roman" w:hAnsi="Times New Roman" w:eastAsia="宋体" w:cs="Times New Roman"/>
                <w:color w:val="000000" w:themeColor="text1"/>
                <w14:textFill>
                  <w14:solidFill>
                    <w14:schemeClr w14:val="tx1"/>
                  </w14:solidFill>
                </w14:textFill>
              </w:rPr>
              <w:t xml:space="preserve"> Сатушы осы шартқа қол қою және ондағы міндеттемелерді орындау үшін қажетті барлық біліктіліктер мен өкілеттіктерге ие, сондай-ақ шарттық міндеттемелерді орындау үшін қажетті барлық рұқсат құжаттарын алған және олар шарттың қолданылу мерзімі бойы жарамды болып табылады.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3.1.</w:t>
            </w:r>
            <w:r>
              <w:rPr>
                <w:rFonts w:hint="default" w:ascii="Times New Roman" w:hAnsi="Times New Roman" w:eastAsia="宋体" w:cs="Times New Roman"/>
                <w:color w:val="000000" w:themeColor="text1"/>
                <w:lang w:val="en-US" w:eastAsia="zh-CN"/>
                <w14:textFill>
                  <w14:solidFill>
                    <w14:schemeClr w14:val="tx1"/>
                  </w14:solidFill>
                </w14:textFill>
              </w:rPr>
              <w:t>7</w:t>
            </w:r>
            <w:r>
              <w:rPr>
                <w:rFonts w:hint="default" w:ascii="Times New Roman" w:hAnsi="Times New Roman" w:eastAsia="宋体" w:cs="Times New Roman"/>
                <w:color w:val="000000" w:themeColor="text1"/>
                <w14:textFill>
                  <w14:solidFill>
                    <w14:schemeClr w14:val="tx1"/>
                  </w14:solidFill>
                </w14:textFill>
              </w:rPr>
              <w:t xml:space="preserve"> Продавец обладает всеми необходимыми квалификациями и полномочиями для подписания настоящего договора и исполнения обязательств по нему, а также получил все разрешительные документы, необходимые для выполнения обязательств по договору, которые сохраняют свою силу в течение всего срока действия договора.</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3.1.7卖方拥有签署本合同及履行本合同项下义务所需的一切资质与授权，且已取得履行本合同义务所必需的全部许可文件，且在合同期间持续有效。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3.1.</w:t>
            </w:r>
            <w:r>
              <w:rPr>
                <w:rFonts w:hint="default" w:ascii="Times New Roman" w:hAnsi="Times New Roman" w:eastAsia="宋体" w:cs="Times New Roman"/>
                <w:color w:val="000000" w:themeColor="text1"/>
                <w:lang w:val="en-US" w:eastAsia="zh-CN"/>
                <w14:textFill>
                  <w14:solidFill>
                    <w14:schemeClr w14:val="tx1"/>
                  </w14:solidFill>
                </w14:textFill>
              </w:rPr>
              <w:t>8</w:t>
            </w:r>
            <w:r>
              <w:rPr>
                <w:rFonts w:hint="default" w:ascii="Times New Roman" w:hAnsi="Times New Roman" w:eastAsia="宋体" w:cs="Times New Roman"/>
                <w:color w:val="000000" w:themeColor="text1"/>
                <w14:textFill>
                  <w14:solidFill>
                    <w14:schemeClr w14:val="tx1"/>
                  </w14:solidFill>
                </w14:textFill>
              </w:rPr>
              <w:t xml:space="preserve"> Қазіргі уақытта Сатушы осы шарт бойынша өз міндеттемелерін тиісінше орындауына әсер етуі мүмкін ешқандай сот немесе төрелік істерге қатыспайды.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3.1.</w:t>
            </w:r>
            <w:r>
              <w:rPr>
                <w:rFonts w:hint="default" w:ascii="Times New Roman" w:hAnsi="Times New Roman" w:eastAsia="宋体" w:cs="Times New Roman"/>
                <w:color w:val="000000" w:themeColor="text1"/>
                <w:lang w:val="en-US" w:eastAsia="zh-CN"/>
                <w14:textFill>
                  <w14:solidFill>
                    <w14:schemeClr w14:val="tx1"/>
                  </w14:solidFill>
                </w14:textFill>
              </w:rPr>
              <w:t>8</w:t>
            </w:r>
            <w:r>
              <w:rPr>
                <w:rFonts w:hint="default" w:ascii="Times New Roman" w:hAnsi="Times New Roman" w:eastAsia="宋体" w:cs="Times New Roman"/>
                <w:color w:val="000000" w:themeColor="text1"/>
                <w14:textFill>
                  <w14:solidFill>
                    <w14:schemeClr w14:val="tx1"/>
                  </w14:solidFill>
                </w14:textFill>
              </w:rPr>
              <w:t xml:space="preserve"> В настоящее время Продавец не участвует ни в каких судебных или арбитражных разбирательствах, которые могут повлиять на надлежащее исполнение им обязательств по настоящему договору.</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3.1.8卖方目前未参与任何可能影响其适当履行本合同义务的司法或仲裁程序；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3.1.</w:t>
            </w:r>
            <w:r>
              <w:rPr>
                <w:rFonts w:hint="default" w:ascii="Times New Roman" w:hAnsi="Times New Roman" w:eastAsia="宋体" w:cs="Times New Roman"/>
                <w:color w:val="000000" w:themeColor="text1"/>
                <w:lang w:val="en-US" w:eastAsia="zh-CN"/>
                <w14:textFill>
                  <w14:solidFill>
                    <w14:schemeClr w14:val="tx1"/>
                  </w14:solidFill>
                </w14:textFill>
              </w:rPr>
              <w:t>9</w:t>
            </w:r>
            <w:r>
              <w:rPr>
                <w:rFonts w:hint="default" w:ascii="Times New Roman" w:hAnsi="Times New Roman" w:eastAsia="宋体" w:cs="Times New Roman"/>
                <w:color w:val="000000" w:themeColor="text1"/>
                <w14:textFill>
                  <w14:solidFill>
                    <w14:schemeClr w14:val="tx1"/>
                  </w14:solidFill>
                </w14:textFill>
              </w:rPr>
              <w:t xml:space="preserve"> Сатушы төлем қабілетті, қайта ұйымдастыру немесе банкроттық рәсімдерінде емес, әрекетсіз кәсіпорын болып табылмайды, салық немесе кеден қарызы жоқ, сондай-ақ орындалмаған атқарушылық іс жүргізулері жоқ.</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3.1.</w:t>
            </w:r>
            <w:r>
              <w:rPr>
                <w:rFonts w:hint="default" w:ascii="Times New Roman" w:hAnsi="Times New Roman" w:eastAsia="宋体" w:cs="Times New Roman"/>
                <w:color w:val="000000" w:themeColor="text1"/>
                <w:lang w:val="en-US" w:eastAsia="zh-CN"/>
                <w14:textFill>
                  <w14:solidFill>
                    <w14:schemeClr w14:val="tx1"/>
                  </w14:solidFill>
                </w14:textFill>
              </w:rPr>
              <w:t>9</w:t>
            </w:r>
            <w:r>
              <w:rPr>
                <w:rFonts w:hint="default" w:ascii="Times New Roman" w:hAnsi="Times New Roman" w:eastAsia="宋体" w:cs="Times New Roman"/>
                <w:color w:val="000000" w:themeColor="text1"/>
                <w14:textFill>
                  <w14:solidFill>
                    <w14:schemeClr w14:val="tx1"/>
                  </w14:solidFill>
                </w14:textFill>
              </w:rPr>
              <w:t xml:space="preserve"> Продавец обладает платежеспособностью, не находится в процедурах реорганизации или банкротства, не является бездействующей компанией, не имеет налоговой или таможенной задолженности, а также не имеет неисполненных исполнительных производств.</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3.1.9卖方具有偿债能力，未处于重整或破产程序中，非休眠企业，无任何税务或海关欠款，亦无任何未结清的强制执行案件。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3.1.10</w:t>
            </w:r>
            <w:r>
              <w:rPr>
                <w:rFonts w:hint="default" w:ascii="Times New Roman" w:hAnsi="Times New Roman" w:eastAsia="宋体" w:cs="Times New Roman"/>
                <w:color w:val="000000" w:themeColor="text1"/>
                <w:sz w:val="24"/>
                <w:szCs w:val="24"/>
                <w14:textFill>
                  <w14:solidFill>
                    <w14:schemeClr w14:val="tx1"/>
                  </w14:solidFill>
                </w14:textFill>
              </w:rPr>
              <w:t xml:space="preserve"> Сатушы келісімшартқа қол қойылған күннен және барлық бастапқы материалдарды алған күннен бастап келісімшартта көрсетілген барлық қызмет көрсету жұмыстарын 100 (жүз) күнтізбелік күн ішінде орындауға міндетті.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3.1.10</w:t>
            </w:r>
            <w:r>
              <w:rPr>
                <w:rFonts w:hint="default" w:ascii="Times New Roman" w:hAnsi="Times New Roman" w:eastAsia="宋体" w:cs="Times New Roman"/>
                <w:color w:val="000000" w:themeColor="text1"/>
                <w:sz w:val="24"/>
                <w:szCs w:val="24"/>
                <w14:textFill>
                  <w14:solidFill>
                    <w14:schemeClr w14:val="tx1"/>
                  </w14:solidFill>
                </w14:textFill>
              </w:rPr>
              <w:t xml:space="preserve"> Продавец обязан выполнить все работы по предоставлению услуг, предусмотренные договором, в течение 100 (ста) календарных дней с момента подписания договора и получения всех исходных материалов.</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3.1.10卖方应于合同签订并收到全部原始资料之日起 100（一百）个日历日完成合同约定全部服务内容。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3.1.11</w:t>
            </w:r>
            <w:r>
              <w:rPr>
                <w:rFonts w:hint="default" w:ascii="Times New Roman" w:hAnsi="Times New Roman" w:eastAsia="宋体" w:cs="Times New Roman"/>
                <w:color w:val="000000" w:themeColor="text1"/>
                <w:sz w:val="24"/>
                <w:szCs w:val="24"/>
                <w14:textFill>
                  <w14:solidFill>
                    <w14:schemeClr w14:val="tx1"/>
                  </w14:solidFill>
                </w14:textFill>
              </w:rPr>
              <w:t xml:space="preserve"> Сатушының қызмет нәтижелері келесі түрде ұсынылады: 2 дана қағаз нұсқасы, 1 электрондық нұсқа; 1 дана мемлекеттік сарапшының қорытындысы, сондай-ақ мемлекеттік органдардың (санитарлық-эпидемиологиялық бақылау, төтенше жағдайлар, экология) мақұлдаған түпнұсқалары, қағаз және электрондық нұсқалары ұсынылады.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3.1.11</w:t>
            </w:r>
            <w:r>
              <w:rPr>
                <w:rFonts w:hint="default" w:ascii="Times New Roman" w:hAnsi="Times New Roman" w:eastAsia="宋体" w:cs="Times New Roman"/>
                <w:color w:val="000000" w:themeColor="text1"/>
                <w:sz w:val="24"/>
                <w:szCs w:val="24"/>
                <w14:textFill>
                  <w14:solidFill>
                    <w14:schemeClr w14:val="tx1"/>
                  </w14:solidFill>
                </w14:textFill>
              </w:rPr>
              <w:t xml:space="preserve"> Результаты услуг Продавца предоставляются в следующем виде: 2 экземпляра в бумажной форме, 1 электронная версия; 1 заключение государственного эксперта, а также оригиналы документов, утвержденные государственными органами (санэпиднадзор, чрезвычайные ситуации, экология), с предоставлением бумажной и электронной версий.</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3.1.11卖方的服务成果资料提供：纸质文本 2 份，电子版本 1 份；国家专家结论 1 份，以及经国家机关（卫检、应急、生态）审批的原件，提供纸质和电子版本。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en-US" w:eastAsia="zh-CN"/>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3.1.12</w:t>
            </w:r>
            <w:r>
              <w:rPr>
                <w:rFonts w:hint="default" w:ascii="Times New Roman" w:hAnsi="Times New Roman" w:eastAsia="宋体" w:cs="Times New Roman"/>
                <w:color w:val="000000" w:themeColor="text1"/>
                <w:sz w:val="24"/>
                <w:szCs w:val="24"/>
                <w14:textFill>
                  <w14:solidFill>
                    <w14:schemeClr w14:val="tx1"/>
                  </w14:solidFill>
                </w14:textFill>
              </w:rPr>
              <w:t xml:space="preserve"> Сатушы көрсететін қызметтердің сапасына қойылатын талаптар</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3.1.12</w:t>
            </w:r>
            <w:r>
              <w:rPr>
                <w:rFonts w:hint="default" w:ascii="Times New Roman" w:hAnsi="Times New Roman" w:eastAsia="宋体" w:cs="Times New Roman"/>
                <w:color w:val="000000" w:themeColor="text1"/>
                <w:sz w:val="24"/>
                <w:szCs w:val="24"/>
                <w14:textFill>
                  <w14:solidFill>
                    <w14:schemeClr w14:val="tx1"/>
                  </w14:solidFill>
                </w14:textFill>
              </w:rPr>
              <w:t xml:space="preserve"> Требования к качеству услуг, предоставляемых Продавцом</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3.1.12 卖方提供服务的质量要求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en-US" w:eastAsia="zh-CN"/>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(1)</w:t>
            </w:r>
            <w:r>
              <w:rPr>
                <w:rFonts w:hint="default" w:ascii="Times New Roman" w:hAnsi="Times New Roman" w:eastAsia="宋体" w:cs="Times New Roman"/>
                <w:color w:val="000000" w:themeColor="text1"/>
                <w:sz w:val="24"/>
                <w:szCs w:val="24"/>
                <w14:textFill>
                  <w14:solidFill>
                    <w14:schemeClr w14:val="tx1"/>
                  </w14:solidFill>
                </w14:textFill>
              </w:rPr>
              <w:t xml:space="preserve"> Қызмет көрсету жұмыстарының орындалу тәртібі Қазақстан Республикасының заңнамасы мен нормативтік техникалық стандарттарына сәйкес болуға тиіс.</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(1)</w:t>
            </w:r>
            <w:r>
              <w:rPr>
                <w:rFonts w:hint="default" w:ascii="Times New Roman" w:hAnsi="Times New Roman" w:eastAsia="宋体" w:cs="Times New Roman"/>
                <w:color w:val="000000" w:themeColor="text1"/>
                <w:sz w:val="24"/>
                <w:szCs w:val="24"/>
                <w14:textFill>
                  <w14:solidFill>
                    <w14:schemeClr w14:val="tx1"/>
                  </w14:solidFill>
                </w14:textFill>
              </w:rPr>
              <w:t xml:space="preserve"> Порядок выполнения работ по предоставлению услуг должен соответствовать законодательству и нормативным техническим стандартам Республики Казахстан.</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（1）服务工作执行程序应符合哈萨克斯坦共和国的立法及规范性技术标准。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en-US" w:eastAsia="zh-CN"/>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 xml:space="preserve"> Жобаның эксплуатация кезеңіндегі шығарындыларға рұқсат пен су объектілеріне төгілуге рұқсат құжат пакетін дайындаудың негізі — қызмет көрсету кезінде қолданыстағы Қазақстан Республикасының (бұдан әрі — «Қазақстан») қоршаған ортаны қорғау заңнамасының талаптары.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 xml:space="preserve"> Основанием для подготовки пакета документов по разрешению на выбросы в период эксплуатации проекта и разрешению на сброс в водные объекты являются требования действующего законодательства Республики Казахстан (далее — «Казахстан») в области охраны окружающей среды, действующие на период предоставления услуг.</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（2）编制本项目运营期排放许可和向水体排放许可文件包的依据，是在提供服务期间有效的哈萨克斯坦共和国（以下简称“哈萨克斯坦”）环境保护立法要求。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en-US" w:eastAsia="zh-CN"/>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 xml:space="preserve"> Жұмыстар аяқталмай тұрып қолданыстағы заңнама талаптары өзгерген жағдайда, барлық қажетті құжаттарды өзгерту сатушының өз жауапкершілігінде және шығындарымен орындалуы тиіс.</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 xml:space="preserve"> В случае изменения требований действующего законодательства до завершения выполнения работ, все необходимые изменения в документах должны быть выполнены Продавцом за его счет.</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（3）如在工作完成前有效立法的要求发生变化，所有必要文件的修改应由卖方自行完成并承担费用。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en-US" w:eastAsia="zh-CN"/>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(4)</w:t>
            </w:r>
            <w:r>
              <w:rPr>
                <w:rFonts w:hint="default" w:ascii="Times New Roman" w:hAnsi="Times New Roman" w:eastAsia="宋体" w:cs="Times New Roman"/>
                <w:color w:val="000000" w:themeColor="text1"/>
                <w:sz w:val="24"/>
                <w:szCs w:val="24"/>
                <w14:textFill>
                  <w14:solidFill>
                    <w14:schemeClr w14:val="tx1"/>
                  </w14:solidFill>
                </w14:textFill>
              </w:rPr>
              <w:t xml:space="preserve"> Жұмыстар Қазақстан Республикасының қолданыстағы қоршаған ортаны қорғау заңнамасы мен нормативтік-техникалық құжаттарына сәйкес орындалуы тиіс, оған келесілер кіреді, бірақ олармен шектелмейді: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Style w:val="139"/>
                <w:rFonts w:hint="default" w:ascii="Times New Roman" w:hAnsi="Times New Roman" w:eastAsia="宋体" w:cs="Times New Roman"/>
                <w:color w:val="000000" w:themeColor="text1"/>
                <w:sz w:val="24"/>
                <w:szCs w:val="24"/>
                <w14:textFill>
                  <w14:solidFill>
                    <w14:schemeClr w14:val="tx1"/>
                  </w14:solidFill>
                </w14:textFill>
              </w:rPr>
              <w:t>(4)</w:t>
            </w:r>
            <w:r>
              <w:rPr>
                <w:rFonts w:hint="default" w:ascii="Times New Roman" w:hAnsi="Times New Roman" w:eastAsia="宋体" w:cs="Times New Roman"/>
                <w:color w:val="000000" w:themeColor="text1"/>
                <w:sz w:val="24"/>
                <w:szCs w:val="24"/>
                <w14:textFill>
                  <w14:solidFill>
                    <w14:schemeClr w14:val="tx1"/>
                  </w14:solidFill>
                </w14:textFill>
              </w:rPr>
              <w:t xml:space="preserve"> Работы должны выполняться в соответствии с действующим законодательством Республики Казахстан об охране окружающей среды и нормативными техническими документами, включая, но не ограничиваясь следующими:</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（4）工作应依据哈萨克斯坦现行的环境保护立法及规范性技术文件执行，包括但不限于：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numPr>
                <w:ilvl w:val="0"/>
                <w:numId w:val="7"/>
              </w:numPr>
              <w:suppressLineNumbers w:val="0"/>
              <w:spacing w:beforeAutospacing="1"/>
              <w:jc w:val="both"/>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sz w:val="24"/>
                <w:szCs w:val="24"/>
              </w:rPr>
              <w:t>«Қазақстан Республикасының экологиялық кодексі», 2021 жылғы 2 қаңтар, № 400-VI ЗРК;</w:t>
            </w:r>
          </w:p>
        </w:tc>
        <w:tc>
          <w:tcPr>
            <w:tcW w:w="5169" w:type="dxa"/>
            <w:shd w:val="clear" w:color="auto" w:fill="auto"/>
            <w:vAlign w:val="top"/>
          </w:tcPr>
          <w:p>
            <w:pPr>
              <w:pStyle w:val="35"/>
              <w:keepNext w:val="0"/>
              <w:keepLines w:val="0"/>
              <w:widowControl/>
              <w:numPr>
                <w:ilvl w:val="0"/>
                <w:numId w:val="8"/>
              </w:numPr>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sz w:val="24"/>
                <w:szCs w:val="24"/>
              </w:rPr>
              <w:t>«Экологический кодекс Республики Казахстан», 2 января 2021 года, № 400-VI ЗРК;</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1）《哈萨克斯坦共和国生态法典》，2021年1月2日，第400-VI ЗРК号；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sz w:val="24"/>
                <w:szCs w:val="24"/>
                <w:lang w:val="ru-RU"/>
              </w:rPr>
              <w:t xml:space="preserve">2) </w:t>
            </w:r>
            <w:r>
              <w:rPr>
                <w:rFonts w:hint="default" w:ascii="Times New Roman" w:hAnsi="Times New Roman" w:eastAsia="宋体" w:cs="Times New Roman"/>
                <w:sz w:val="24"/>
                <w:szCs w:val="24"/>
              </w:rPr>
              <w:t>«Экологиялық бағалауды ұйымдастыру және жүргізу жөніндегі нұсқаулық», Қазақстан Республикасының экология, геология және табиғи ресурстар министрінің уақытша міндетін атқарушысының 2021 жылғы 30 шілдедегі № 280 бұйрығымен бекітілген;</w:t>
            </w:r>
          </w:p>
        </w:tc>
        <w:tc>
          <w:tcPr>
            <w:tcW w:w="5169" w:type="dxa"/>
            <w:shd w:val="clear" w:color="auto" w:fill="auto"/>
            <w:vAlign w:val="top"/>
          </w:tcPr>
          <w:p>
            <w:pPr>
              <w:pStyle w:val="35"/>
              <w:keepNext w:val="0"/>
              <w:keepLines w:val="0"/>
              <w:widowControl/>
              <w:numPr>
                <w:ilvl w:val="0"/>
                <w:numId w:val="8"/>
              </w:numPr>
              <w:suppressLineNumbers w:val="0"/>
              <w:spacing w:beforeAutospacing="1"/>
              <w:ind w:left="0" w:leftChars="0" w:firstLine="0" w:firstLineChars="0"/>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sz w:val="24"/>
                <w:szCs w:val="24"/>
              </w:rPr>
              <w:t>«Руководство по организации и проведению экологической оценки», утверждено приказом исполняющего обязанности министра экологии, геологии и природных ресурсов Республики Казахстан № 280 от 30 июля 2021 года;</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2）《环境评价组织与实施指引》，2021年7月30日哈萨克斯坦共和国生态、地质和自然资源部代理部长第280号令批准；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ru-RU" w:eastAsia="zh-CN"/>
                <w14:textFill>
                  <w14:solidFill>
                    <w14:schemeClr w14:val="tx1"/>
                  </w14:solidFill>
                </w14:textFill>
              </w:rPr>
            </w:pPr>
            <w:r>
              <w:rPr>
                <w:rFonts w:hint="default" w:ascii="Times New Roman" w:hAnsi="Times New Roman" w:eastAsia="宋体" w:cs="Times New Roman"/>
                <w:color w:val="000000" w:themeColor="text1"/>
                <w:lang w:val="ru-RU" w:eastAsia="zh-CN"/>
                <w14:textFill>
                  <w14:solidFill>
                    <w14:schemeClr w14:val="tx1"/>
                  </w14:solidFill>
                </w14:textFill>
              </w:rPr>
              <w:t>3)</w:t>
            </w:r>
            <w:r>
              <w:rPr>
                <w:rFonts w:hint="default" w:ascii="Times New Roman" w:hAnsi="Times New Roman" w:eastAsia="宋体" w:cs="Times New Roman"/>
                <w:sz w:val="24"/>
                <w:szCs w:val="24"/>
              </w:rPr>
              <w:t>«Қоршаған ортаға шығарындылардың нормативтерін анықтау әдістемесі», Қазақстан Республикасының экология, геология және табиғи ресурстар министрлігінің 2021 жылғы 10 наурыздағы № 63 бұйрығы;</w:t>
            </w:r>
          </w:p>
        </w:tc>
        <w:tc>
          <w:tcPr>
            <w:tcW w:w="5169" w:type="dxa"/>
            <w:shd w:val="clear" w:color="auto" w:fill="auto"/>
            <w:vAlign w:val="top"/>
          </w:tcPr>
          <w:p>
            <w:pPr>
              <w:pStyle w:val="35"/>
              <w:keepNext w:val="0"/>
              <w:keepLines w:val="0"/>
              <w:widowControl/>
              <w:numPr>
                <w:ilvl w:val="0"/>
                <w:numId w:val="8"/>
              </w:numPr>
              <w:suppressLineNumbers w:val="0"/>
              <w:spacing w:beforeAutospacing="1"/>
              <w:ind w:left="0" w:leftChars="0" w:firstLine="0" w:firstLineChars="0"/>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sz w:val="24"/>
                <w:szCs w:val="24"/>
              </w:rPr>
              <w:t>«Методика определения нормативов выбросов в окружающую среду», приказ Министерства экологии, геологии и природных ресурсов Республики Казахстан № 63 от 10 марта 2021 года;</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3）《环境排放标准确定方法学》，2021年3月10日哈萨克斯坦共和国生态、地质和自然资源部第63号令；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ru-RU" w:eastAsia="zh-CN"/>
                <w14:textFill>
                  <w14:solidFill>
                    <w14:schemeClr w14:val="tx1"/>
                  </w14:solidFill>
                </w14:textFill>
              </w:rPr>
            </w:pPr>
            <w:r>
              <w:rPr>
                <w:rFonts w:hint="default" w:ascii="Times New Roman" w:hAnsi="Times New Roman" w:eastAsia="宋体" w:cs="Times New Roman"/>
                <w:color w:val="000000" w:themeColor="text1"/>
                <w:lang w:val="ru-RU" w:eastAsia="zh-CN"/>
                <w14:textFill>
                  <w14:solidFill>
                    <w14:schemeClr w14:val="tx1"/>
                  </w14:solidFill>
                </w14:textFill>
              </w:rPr>
              <w:t>4)</w:t>
            </w:r>
            <w:r>
              <w:rPr>
                <w:rFonts w:hint="default" w:ascii="Times New Roman" w:hAnsi="Times New Roman" w:eastAsia="宋体" w:cs="Times New Roman"/>
                <w:sz w:val="24"/>
                <w:szCs w:val="24"/>
              </w:rPr>
              <w:t>Мемлекеттік стандарт 17.2.1.04-78 «Табиғатты қорғау. Атмосфера. Өнеркәсіп кәсіпорындарының зиянды заттарды шығару шектеулерін белгілеу ережелері»;</w:t>
            </w:r>
          </w:p>
        </w:tc>
        <w:tc>
          <w:tcPr>
            <w:tcW w:w="5169" w:type="dxa"/>
            <w:shd w:val="clear" w:color="auto" w:fill="auto"/>
            <w:vAlign w:val="top"/>
          </w:tcPr>
          <w:p>
            <w:pPr>
              <w:pStyle w:val="35"/>
              <w:keepNext w:val="0"/>
              <w:keepLines w:val="0"/>
              <w:widowControl/>
              <w:numPr>
                <w:ilvl w:val="0"/>
                <w:numId w:val="8"/>
              </w:numPr>
              <w:suppressLineNumbers w:val="0"/>
              <w:spacing w:beforeAutospacing="1"/>
              <w:ind w:left="0" w:leftChars="0" w:firstLine="0" w:firstLineChars="0"/>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sz w:val="24"/>
                <w:szCs w:val="24"/>
              </w:rPr>
              <w:t>Государственный стандарт 17.2.1.04-78 «Охрана природы. Атмосфера. Правила установления предельно допустимых выбросов вредных веществ промышленными предприятиями»;</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4）国家标准 17.2.1.04-78《自然保护. 大气. 工业企业有害物质排放限值的确定规则》；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sz w:val="24"/>
                <w:szCs w:val="24"/>
                <w:lang w:val="ru-RU"/>
              </w:rPr>
              <w:t>5)</w:t>
            </w:r>
            <w:r>
              <w:rPr>
                <w:rFonts w:hint="default" w:ascii="Times New Roman" w:hAnsi="Times New Roman" w:eastAsia="宋体" w:cs="Times New Roman"/>
                <w:sz w:val="24"/>
                <w:szCs w:val="24"/>
              </w:rPr>
              <w:t>«Қоғамдық тыңдауларды ұйымдастыру және өткізу ережелері», Қазақстан Республикасының экология, геология және табиғи ресурстар министрінің уақытша міндетін атқарушысының 2021 жылғы 3 тамыздағы № 286 бұйрығымен бекітілген;</w:t>
            </w:r>
          </w:p>
        </w:tc>
        <w:tc>
          <w:tcPr>
            <w:tcW w:w="5169" w:type="dxa"/>
            <w:shd w:val="clear" w:color="auto" w:fill="auto"/>
            <w:vAlign w:val="top"/>
          </w:tcPr>
          <w:p>
            <w:pPr>
              <w:pStyle w:val="35"/>
              <w:keepNext w:val="0"/>
              <w:keepLines w:val="0"/>
              <w:widowControl/>
              <w:numPr>
                <w:ilvl w:val="0"/>
                <w:numId w:val="8"/>
              </w:numPr>
              <w:suppressLineNumbers w:val="0"/>
              <w:spacing w:beforeAutospacing="1"/>
              <w:ind w:left="0" w:leftChars="0" w:firstLine="0" w:firstLineChars="0"/>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sz w:val="24"/>
                <w:szCs w:val="24"/>
              </w:rPr>
              <w:t>«Правила организации и проведения публичных слушаний», утверждено приказом исполняющего обязанности министра экологии, геологии и природных ресурсов Республики Казахстан № 286 от 3 августа 2021 года;</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5)《公众听证会组织与实施规则》，2021年8月3日哈萨克斯坦共和国生态、地质和自然资源部代理部长第286号令批准；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ru-RU" w:eastAsia="zh-CN"/>
                <w14:textFill>
                  <w14:solidFill>
                    <w14:schemeClr w14:val="tx1"/>
                  </w14:solidFill>
                </w14:textFill>
              </w:rPr>
            </w:pPr>
            <w:r>
              <w:rPr>
                <w:rFonts w:hint="default" w:ascii="Times New Roman" w:hAnsi="Times New Roman" w:eastAsia="宋体" w:cs="Times New Roman"/>
                <w:color w:val="000000" w:themeColor="text1"/>
                <w:lang w:val="ru-RU" w:eastAsia="zh-CN"/>
                <w14:textFill>
                  <w14:solidFill>
                    <w14:schemeClr w14:val="tx1"/>
                  </w14:solidFill>
                </w14:textFill>
              </w:rPr>
              <w:t>6)</w:t>
            </w:r>
            <w:r>
              <w:rPr>
                <w:rFonts w:hint="default" w:ascii="Times New Roman" w:hAnsi="Times New Roman" w:eastAsia="宋体" w:cs="Times New Roman"/>
                <w:sz w:val="24"/>
                <w:szCs w:val="24"/>
              </w:rPr>
              <w:t>«Экологиялық рұқсаттарды беру, қоршаған ортаға әсер ету туралы декларацияны ұсыну, экологиялық рұқсат формасы және оны толтыру тәртібі ережелері», Қазақстан Республикасының экология, геология және табиғи ресурстар министрінің уақытша міндетін атқарушысының 2021 жылғы 9 тамыздағы № 319 бұйрығымен бекітілген;</w:t>
            </w:r>
          </w:p>
        </w:tc>
        <w:tc>
          <w:tcPr>
            <w:tcW w:w="5169" w:type="dxa"/>
            <w:shd w:val="clear" w:color="auto" w:fill="auto"/>
            <w:vAlign w:val="top"/>
          </w:tcPr>
          <w:p>
            <w:pPr>
              <w:pStyle w:val="35"/>
              <w:keepNext w:val="0"/>
              <w:keepLines w:val="0"/>
              <w:widowControl/>
              <w:numPr>
                <w:ilvl w:val="0"/>
                <w:numId w:val="8"/>
              </w:numPr>
              <w:suppressLineNumbers w:val="0"/>
              <w:spacing w:beforeAutospacing="1"/>
              <w:ind w:left="0" w:leftChars="0" w:firstLine="0" w:firstLineChars="0"/>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sz w:val="24"/>
                <w:szCs w:val="24"/>
              </w:rPr>
              <w:t>«Правила выдачи экологических разрешений, представления декларации об экологическом воздействии, форма и порядок заполнения экологических разрешений», утверждено приказом исполняющего обязанности министра экологии, геологии и природных ресурсов Республики Казахстан № 319 от 9 августа 2021 года;</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6)《环境许可颁发规则、环境影响声明的提交、环境许可表格的形式及填写程序》，2021年8月9日哈萨克斯坦共和国生态、地质和自然资源部代理部长第319号令批准。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ru-RU" w:eastAsia="zh-CN"/>
                <w14:textFill>
                  <w14:solidFill>
                    <w14:schemeClr w14:val="tx1"/>
                  </w14:solidFill>
                </w14:textFill>
              </w:rPr>
            </w:pPr>
            <w:r>
              <w:rPr>
                <w:rFonts w:hint="default" w:ascii="Times New Roman" w:hAnsi="Times New Roman" w:eastAsia="宋体" w:cs="Times New Roman"/>
                <w:color w:val="000000" w:themeColor="text1"/>
                <w:lang w:val="ru-RU" w:eastAsia="zh-CN"/>
                <w14:textFill>
                  <w14:solidFill>
                    <w14:schemeClr w14:val="tx1"/>
                  </w14:solidFill>
                </w14:textFill>
              </w:rPr>
              <w:t>7)</w:t>
            </w:r>
            <w:r>
              <w:rPr>
                <w:rFonts w:hint="default" w:ascii="Times New Roman" w:hAnsi="Times New Roman" w:eastAsia="宋体" w:cs="Times New Roman"/>
                <w:sz w:val="24"/>
                <w:szCs w:val="24"/>
              </w:rPr>
              <w:t>Басқа сәйкес заңдар мен нормативтік-құқықтық актілер.</w:t>
            </w:r>
          </w:p>
        </w:tc>
        <w:tc>
          <w:tcPr>
            <w:tcW w:w="5169" w:type="dxa"/>
            <w:shd w:val="clear" w:color="auto" w:fill="auto"/>
            <w:vAlign w:val="top"/>
          </w:tcPr>
          <w:p>
            <w:pPr>
              <w:pStyle w:val="35"/>
              <w:keepNext w:val="0"/>
              <w:keepLines w:val="0"/>
              <w:widowControl/>
              <w:numPr>
                <w:ilvl w:val="0"/>
                <w:numId w:val="8"/>
              </w:numPr>
              <w:suppressLineNumbers w:val="0"/>
              <w:spacing w:beforeAutospacing="1"/>
              <w:ind w:left="0" w:leftChars="0" w:firstLine="0" w:firstLineChars="0"/>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sz w:val="24"/>
                <w:szCs w:val="24"/>
              </w:rPr>
              <w:t>Другие соответствующие законы и нормативные акты.</w:t>
            </w:r>
          </w:p>
        </w:tc>
        <w:tc>
          <w:tcPr>
            <w:tcW w:w="4459" w:type="dxa"/>
            <w:shd w:val="clear" w:color="auto" w:fill="auto"/>
            <w:vAlign w:val="center"/>
          </w:tcPr>
          <w:p>
            <w:pPr>
              <w:numPr>
                <w:ilvl w:val="0"/>
                <w:numId w:val="9"/>
              </w:num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其他相应法律法规。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szCs w:val="28"/>
                <w:lang w:val="ru-RU"/>
                <w14:textFill>
                  <w14:solidFill>
                    <w14:schemeClr w14:val="tx1"/>
                  </w14:solidFill>
                </w14:textFill>
              </w:rPr>
              <w:t>3</w:t>
            </w:r>
            <w:r>
              <w:rPr>
                <w:rFonts w:hint="default" w:ascii="Times New Roman" w:hAnsi="Times New Roman" w:eastAsia="宋体" w:cs="Times New Roman"/>
                <w:b/>
                <w:bCs/>
                <w:color w:val="000000" w:themeColor="text1"/>
                <w:szCs w:val="28"/>
                <w:lang w:val="ru-RU"/>
                <w14:textFill>
                  <w14:solidFill>
                    <w14:schemeClr w14:val="tx1"/>
                  </w14:solidFill>
                </w14:textFill>
              </w:rPr>
              <w:t>.2. Тапсырыс беруші міндеттенеді:</w:t>
            </w:r>
          </w:p>
        </w:tc>
        <w:tc>
          <w:tcPr>
            <w:tcW w:w="5169" w:type="dxa"/>
            <w:shd w:val="clear" w:color="auto" w:fill="auto"/>
          </w:tcPr>
          <w:p>
            <w:pPr>
              <w:jc w:val="both"/>
              <w:rPr>
                <w:rFonts w:hint="default" w:ascii="Times New Roman" w:hAnsi="Times New Roman" w:eastAsia="宋体" w:cs="Times New Roman"/>
                <w:b/>
                <w:bCs/>
                <w:color w:val="000000" w:themeColor="text1"/>
                <w:szCs w:val="28"/>
                <w:lang w:val="ru-RU"/>
                <w14:textFill>
                  <w14:solidFill>
                    <w14:schemeClr w14:val="tx1"/>
                  </w14:solidFill>
                </w14:textFill>
              </w:rPr>
            </w:pPr>
            <w:r>
              <w:rPr>
                <w:rFonts w:hint="default" w:ascii="Times New Roman" w:hAnsi="Times New Roman" w:eastAsia="宋体" w:cs="Times New Roman"/>
                <w:b/>
                <w:bCs/>
                <w:color w:val="000000" w:themeColor="text1"/>
                <w:szCs w:val="28"/>
                <w:lang w:val="ru-RU"/>
                <w14:textFill>
                  <w14:solidFill>
                    <w14:schemeClr w14:val="tx1"/>
                  </w14:solidFill>
                </w14:textFill>
              </w:rPr>
              <w:t>3.2. Заказчик обязуется:</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14:textFill>
                  <w14:solidFill>
                    <w14:schemeClr w14:val="tx1"/>
                  </w14:solidFill>
                </w14:textFill>
              </w:rPr>
            </w:pPr>
            <w:r>
              <w:rPr>
                <w:rFonts w:hint="default" w:ascii="Times New Roman" w:hAnsi="Times New Roman" w:eastAsia="宋体" w:cs="Times New Roman"/>
                <w:b/>
                <w:bCs/>
                <w:color w:val="000000" w:themeColor="text1"/>
                <w:sz w:val="24"/>
                <w14:textFill>
                  <w14:solidFill>
                    <w14:schemeClr w14:val="tx1"/>
                  </w14:solidFill>
                </w14:textFill>
              </w:rPr>
              <w:t>3</w:t>
            </w:r>
            <w:r>
              <w:rPr>
                <w:rFonts w:hint="default" w:ascii="Times New Roman" w:hAnsi="Times New Roman" w:eastAsia="宋体" w:cs="Times New Roman"/>
                <w:b/>
                <w:bCs/>
                <w:color w:val="000000" w:themeColor="text1"/>
                <w:sz w:val="24"/>
                <w:lang w:val="kk-KZ"/>
                <w14:textFill>
                  <w14:solidFill>
                    <w14:schemeClr w14:val="tx1"/>
                  </w14:solidFill>
                </w14:textFill>
              </w:rPr>
              <w:t>.2.</w:t>
            </w:r>
            <w:r>
              <w:rPr>
                <w:rFonts w:hint="default" w:ascii="Times New Roman" w:hAnsi="Times New Roman" w:eastAsia="宋体" w:cs="Times New Roman"/>
                <w:b/>
                <w:bCs/>
                <w:color w:val="000000" w:themeColor="text1"/>
                <w:sz w:val="24"/>
                <w:lang w:val="en-US" w:eastAsia="zh-CN"/>
                <w14:textFill>
                  <w14:solidFill>
                    <w14:schemeClr w14:val="tx1"/>
                  </w14:solidFill>
                </w14:textFill>
              </w:rPr>
              <w:t xml:space="preserve"> 买方</w:t>
            </w:r>
            <w:r>
              <w:rPr>
                <w:rFonts w:hint="default" w:ascii="Times New Roman" w:hAnsi="Times New Roman" w:eastAsia="宋体" w:cs="Times New Roman"/>
                <w:b/>
                <w:bCs/>
                <w:color w:val="000000" w:themeColor="text1"/>
                <w:sz w:val="24"/>
                <w14:textFill>
                  <w14:solidFill>
                    <w14:schemeClr w14:val="tx1"/>
                  </w14:solidFill>
                </w14:textFill>
              </w:rPr>
              <w:t>的</w:t>
            </w:r>
            <w:r>
              <w:rPr>
                <w:rFonts w:hint="default" w:ascii="Times New Roman" w:hAnsi="Times New Roman" w:eastAsia="宋体" w:cs="Times New Roman"/>
                <w:b/>
                <w:bCs/>
                <w:color w:val="000000" w:themeColor="text1"/>
                <w:sz w:val="24"/>
                <w:lang w:val="en-US" w:eastAsia="zh-CN"/>
                <w14:textFill>
                  <w14:solidFill>
                    <w14:schemeClr w14:val="tx1"/>
                  </w14:solidFill>
                </w14:textFill>
              </w:rPr>
              <w:t>权利和</w:t>
            </w:r>
            <w:r>
              <w:rPr>
                <w:rFonts w:hint="default" w:ascii="Times New Roman" w:hAnsi="Times New Roman" w:eastAsia="宋体" w:cs="Times New Roman"/>
                <w:b/>
                <w:bCs/>
                <w:color w:val="000000" w:themeColor="text1"/>
                <w:sz w:val="24"/>
                <w14:textFill>
                  <w14:solidFill>
                    <w14:schemeClr w14:val="tx1"/>
                  </w14:solidFill>
                </w14:textFill>
              </w:rPr>
              <w:t>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7" w:hRule="atLeast"/>
          <w:jc w:val="center"/>
        </w:trPr>
        <w:tc>
          <w:tcPr>
            <w:tcW w:w="4781" w:type="dxa"/>
            <w:shd w:val="clear" w:color="auto" w:fill="auto"/>
          </w:tcPr>
          <w:p>
            <w:pPr>
              <w:jc w:val="both"/>
              <w:rPr>
                <w:rFonts w:hint="default" w:ascii="Times New Roman" w:hAnsi="Times New Roman" w:eastAsia="宋体" w:cs="Times New Roman"/>
                <w:color w:val="000000" w:themeColor="text1"/>
                <w:szCs w:val="28"/>
                <w:lang w:val="kk-KZ"/>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 xml:space="preserve">3.2.1. </w:t>
            </w:r>
            <w:r>
              <w:rPr>
                <w:rFonts w:hint="default" w:ascii="Times New Roman" w:hAnsi="Times New Roman" w:eastAsia="宋体" w:cs="Times New Roman"/>
                <w:color w:val="000000" w:themeColor="text1"/>
                <w:szCs w:val="28"/>
                <w:lang w:val="ru-RU"/>
                <w14:textFill>
                  <w14:solidFill>
                    <w14:schemeClr w14:val="tx1"/>
                  </w14:solidFill>
                </w14:textFill>
              </w:rPr>
              <w:t>Осы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Шарттың</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талаптарына</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сәйкес</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қызметтерге</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уақытылы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ақы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төлеуді</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қамтамасыз</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ету</w:t>
            </w:r>
            <w:r>
              <w:rPr>
                <w:rFonts w:hint="default" w:ascii="Times New Roman" w:hAnsi="Times New Roman" w:eastAsia="宋体" w:cs="Times New Roman"/>
                <w:color w:val="000000" w:themeColor="text1"/>
                <w:szCs w:val="28"/>
                <w:lang w:val="kk-KZ"/>
                <w14:textFill>
                  <w14:solidFill>
                    <w14:schemeClr w14:val="tx1"/>
                  </w14:solidFill>
                </w14:textFill>
              </w:rPr>
              <w:t>ге;</w:t>
            </w:r>
          </w:p>
        </w:tc>
        <w:tc>
          <w:tcPr>
            <w:tcW w:w="5169" w:type="dxa"/>
            <w:shd w:val="clear" w:color="auto" w:fill="auto"/>
          </w:tcPr>
          <w:p>
            <w:pPr>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szCs w:val="28"/>
                <w:lang w:val="ru-RU"/>
                <w14:textFill>
                  <w14:solidFill>
                    <w14:schemeClr w14:val="tx1"/>
                  </w14:solidFill>
                </w14:textFill>
              </w:rPr>
              <w:t>3.2.1. Обеспечить своевременную оплату услуг согласно условиям настоящего Договора;</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eastAsia="zh-CN"/>
                <w14:textFill>
                  <w14:solidFill>
                    <w14:schemeClr w14:val="tx1"/>
                  </w14:solidFill>
                </w14:textFill>
              </w:rPr>
            </w:pPr>
            <w:r>
              <w:rPr>
                <w:rFonts w:hint="default" w:ascii="Times New Roman" w:hAnsi="Times New Roman" w:eastAsia="宋体" w:cs="Times New Roman"/>
                <w:color w:val="000000" w:themeColor="text1"/>
                <w:sz w:val="24"/>
                <w:lang w:eastAsia="zh-CN"/>
                <w14:textFill>
                  <w14:solidFill>
                    <w14:schemeClr w14:val="tx1"/>
                  </w14:solidFill>
                </w14:textFill>
              </w:rPr>
              <w:t>3.</w:t>
            </w:r>
            <w:r>
              <w:rPr>
                <w:rFonts w:hint="default" w:ascii="Times New Roman" w:hAnsi="Times New Roman" w:eastAsia="宋体" w:cs="Times New Roman"/>
                <w:color w:val="000000" w:themeColor="text1"/>
                <w:sz w:val="24"/>
                <w:lang w:val="kk-KZ" w:eastAsia="zh-CN"/>
                <w14:textFill>
                  <w14:solidFill>
                    <w14:schemeClr w14:val="tx1"/>
                  </w14:solidFill>
                </w14:textFill>
              </w:rPr>
              <w:t>2.1.</w:t>
            </w:r>
            <w:r>
              <w:rPr>
                <w:rFonts w:hint="default" w:ascii="Times New Roman" w:hAnsi="Times New Roman" w:eastAsia="宋体" w:cs="Times New Roman"/>
                <w:color w:val="000000" w:themeColor="text1"/>
                <w:sz w:val="24"/>
                <w:lang w:eastAsia="zh-CN"/>
                <w14:textFill>
                  <w14:solidFill>
                    <w14:schemeClr w14:val="tx1"/>
                  </w14:solidFill>
                </w14:textFill>
              </w:rPr>
              <w:t xml:space="preserve"> 按照本合同的条款，及时支付服务费用。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14:textFill>
                  <w14:solidFill>
                    <w14:schemeClr w14:val="tx1"/>
                  </w14:solidFill>
                </w14:textFill>
              </w:rPr>
            </w:pPr>
            <w:r>
              <w:rPr>
                <w:rStyle w:val="139"/>
                <w:rFonts w:hint="default" w:ascii="Times New Roman" w:hAnsi="Times New Roman" w:eastAsia="宋体" w:cs="Times New Roman"/>
                <w:b w:val="0"/>
                <w:bCs w:val="0"/>
                <w:sz w:val="24"/>
                <w:szCs w:val="24"/>
              </w:rPr>
              <w:t>3.2.2</w:t>
            </w:r>
            <w:r>
              <w:rPr>
                <w:rFonts w:hint="default" w:ascii="Times New Roman" w:hAnsi="Times New Roman" w:eastAsia="宋体" w:cs="Times New Roman"/>
                <w:b w:val="0"/>
                <w:bCs w:val="0"/>
                <w:sz w:val="24"/>
                <w:szCs w:val="24"/>
              </w:rPr>
              <w:t xml:space="preserve"> Егер сатып алушы сатушы ұсынған қызметтерде кемшіліктерді анықтаса, ол анықталған кемшіліктер туралы сатушыға оларды анықтаған күннен бастап үш (3) күнтізбелік күн ішінде хабарлауы тиіс және 3.1.2 және 3.1.3 баптарына сәйкес сатып алушы немесе мемлекеттік органдар анықтаған кемшіліктерді жою жөнінде сатушыны хабардар етуі тиіс.</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lang w:val="ru-RU"/>
                <w14:textFill>
                  <w14:solidFill>
                    <w14:schemeClr w14:val="tx1"/>
                  </w14:solidFill>
                </w14:textFill>
              </w:rPr>
            </w:pPr>
            <w:r>
              <w:rPr>
                <w:rStyle w:val="139"/>
                <w:rFonts w:hint="default" w:ascii="Times New Roman" w:hAnsi="Times New Roman" w:eastAsia="宋体" w:cs="Times New Roman"/>
                <w:b w:val="0"/>
                <w:bCs w:val="0"/>
                <w:sz w:val="24"/>
                <w:szCs w:val="24"/>
              </w:rPr>
              <w:t>3.2.2</w:t>
            </w:r>
            <w:r>
              <w:rPr>
                <w:rFonts w:hint="default" w:ascii="Times New Roman" w:hAnsi="Times New Roman" w:eastAsia="宋体" w:cs="Times New Roman"/>
                <w:b w:val="0"/>
                <w:bCs w:val="0"/>
                <w:sz w:val="24"/>
                <w:szCs w:val="24"/>
              </w:rPr>
              <w:t xml:space="preserve"> Если Покупатель обнаружит проблемы в предоставленных Продавцом услугах, он обязан уведомить Продавца о выявленных проблемах в течение трёх (3) календарных дней с момента их обнаружения и, в соответствии с пунктами 3.1.2 и 3.1.3, уведомить Продавца об устранении проблем, выявленных Покупателем или государственными органами.</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3.2.2 买方</w:t>
            </w:r>
            <w:r>
              <w:rPr>
                <w:rFonts w:hint="default" w:ascii="Times New Roman" w:hAnsi="Times New Roman" w:eastAsia="宋体" w:cs="Times New Roman"/>
                <w:color w:val="000000" w:themeColor="text1"/>
                <w:sz w:val="24"/>
                <w:szCs w:val="24"/>
                <w:lang w:val="ru-RU"/>
                <w14:textFill>
                  <w14:solidFill>
                    <w14:schemeClr w14:val="tx1"/>
                  </w14:solidFill>
                </w14:textFill>
              </w:rPr>
              <w:t>如果发现</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szCs w:val="24"/>
                <w:lang w:val="ru-RU"/>
                <w14:textFill>
                  <w14:solidFill>
                    <w14:schemeClr w14:val="tx1"/>
                  </w14:solidFill>
                </w14:textFill>
              </w:rPr>
              <w:t>所提供服务的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问题</w:t>
            </w:r>
            <w:r>
              <w:rPr>
                <w:rFonts w:hint="default" w:ascii="Times New Roman" w:hAnsi="Times New Roman" w:eastAsia="宋体" w:cs="Times New Roman"/>
                <w:color w:val="000000" w:themeColor="text1"/>
                <w:sz w:val="24"/>
                <w:szCs w:val="24"/>
                <w:lang w:val="ru-RU"/>
                <w14:textFill>
                  <w14:solidFill>
                    <w14:schemeClr w14:val="tx1"/>
                  </w14:solidFill>
                </w14:textFill>
              </w:rPr>
              <w:t>，应在所提供服务的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问题</w:t>
            </w:r>
            <w:r>
              <w:rPr>
                <w:rFonts w:hint="default" w:ascii="Times New Roman" w:hAnsi="Times New Roman" w:eastAsia="宋体" w:cs="Times New Roman"/>
                <w:color w:val="000000" w:themeColor="text1"/>
                <w:sz w:val="24"/>
                <w:szCs w:val="24"/>
                <w:lang w:val="ru-RU"/>
                <w14:textFill>
                  <w14:solidFill>
                    <w14:schemeClr w14:val="tx1"/>
                  </w14:solidFill>
                </w14:textFill>
              </w:rPr>
              <w:t>发现之日起</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三</w:t>
            </w:r>
            <w:r>
              <w:rPr>
                <w:rFonts w:hint="default" w:ascii="Times New Roman" w:hAnsi="Times New Roman" w:eastAsia="宋体" w:cs="Times New Roman"/>
                <w:color w:val="000000" w:themeColor="text1"/>
                <w:sz w:val="24"/>
                <w:szCs w:val="24"/>
                <w:lang w:val="ru-RU"/>
                <w14:textFill>
                  <w14:solidFill>
                    <w14:schemeClr w14:val="tx1"/>
                  </w14:solidFill>
                </w14:textFill>
              </w:rPr>
              <w:t>（3）个日历日内通知</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szCs w:val="24"/>
                <w:lang w:val="ru-RU"/>
                <w14:textFill>
                  <w14:solidFill>
                    <w14:schemeClr w14:val="tx1"/>
                  </w14:solidFill>
                </w14:textFill>
              </w:rPr>
              <w:t>所发现的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问题</w:t>
            </w:r>
            <w:r>
              <w:rPr>
                <w:rFonts w:hint="default" w:ascii="Times New Roman" w:hAnsi="Times New Roman" w:eastAsia="宋体" w:cs="Times New Roman"/>
                <w:color w:val="000000" w:themeColor="text1"/>
                <w:sz w:val="24"/>
                <w:szCs w:val="24"/>
                <w:lang w:val="ru-RU"/>
                <w14:textFill>
                  <w14:solidFill>
                    <w14:schemeClr w14:val="tx1"/>
                  </w14:solidFill>
                </w14:textFill>
              </w:rPr>
              <w:t>，</w:t>
            </w:r>
            <w:r>
              <w:rPr>
                <w:rFonts w:hint="default" w:ascii="Times New Roman" w:hAnsi="Times New Roman" w:eastAsia="宋体" w:cs="Times New Roman"/>
                <w:color w:val="000000" w:themeColor="text1"/>
                <w:sz w:val="24"/>
                <w:szCs w:val="24"/>
                <w:lang w:val="ru-RU" w:eastAsia="zh-CN"/>
                <w14:textFill>
                  <w14:solidFill>
                    <w14:schemeClr w14:val="tx1"/>
                  </w14:solidFill>
                </w14:textFill>
              </w:rPr>
              <w:t>并根据第3.1.</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ru-RU" w:eastAsia="zh-CN"/>
                <w14:textFill>
                  <w14:solidFill>
                    <w14:schemeClr w14:val="tx1"/>
                  </w14:solidFill>
                </w14:textFill>
              </w:rPr>
              <w:t>条第3.1.</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ru-RU" w:eastAsia="zh-CN"/>
                <w14:textFill>
                  <w14:solidFill>
                    <w14:schemeClr w14:val="tx1"/>
                  </w14:solidFill>
                </w14:textFill>
              </w:rPr>
              <w:t>条，通知</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szCs w:val="24"/>
                <w:lang w:val="ru-RU"/>
                <w14:textFill>
                  <w14:solidFill>
                    <w14:schemeClr w14:val="tx1"/>
                  </w14:solidFill>
                </w14:textFill>
              </w:rPr>
              <w:t>消除</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买方</w:t>
            </w:r>
            <w:r>
              <w:rPr>
                <w:rFonts w:hint="default" w:ascii="Times New Roman" w:hAnsi="Times New Roman" w:eastAsia="宋体" w:cs="Times New Roman"/>
                <w:color w:val="000000" w:themeColor="text1"/>
                <w:sz w:val="24"/>
                <w:szCs w:val="24"/>
                <w:lang w:val="ru-RU"/>
                <w14:textFill>
                  <w14:solidFill>
                    <w14:schemeClr w14:val="tx1"/>
                  </w14:solidFill>
                </w14:textFill>
              </w:rPr>
              <w:t>/国家机构发现的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问题</w:t>
            </w:r>
            <w:r>
              <w:rPr>
                <w:rFonts w:hint="default" w:ascii="Times New Roman" w:hAnsi="Times New Roman" w:eastAsia="宋体" w:cs="Times New Roman"/>
                <w:color w:val="000000" w:themeColor="text1"/>
                <w:sz w:val="24"/>
                <w:szCs w:val="24"/>
                <w:lang w:val="ru-RU"/>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3.2.3 Сатып алушы Сатушыдан сәйкес келмейтін қызметкерлерді ауыстыруды талап етуге құқылы.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3.2.3 Покупатель имеет право требовать от Продавца замены неподходящего персонала.</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3.2.3有权要求卖方调换不符合人员。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pPr>
            <w:r>
              <w:rPr>
                <w:rStyle w:val="139"/>
              </w:rPr>
              <w:t>3.2.4</w:t>
            </w:r>
            <w:r>
              <w:t xml:space="preserve"> Сатушыға бастапқы деректерді ұсыну, оған негізінен мыналар кіреді:</w:t>
            </w:r>
          </w:p>
          <w:p>
            <w:pPr>
              <w:pStyle w:val="35"/>
              <w:keepNext w:val="0"/>
              <w:keepLines w:val="0"/>
              <w:widowControl/>
              <w:suppressLineNumbers w:val="0"/>
              <w:spacing w:beforeAutospacing="1"/>
              <w:jc w:val="both"/>
            </w:pPr>
            <w:r>
              <w:rPr>
                <w:rFonts w:hint="default"/>
                <w:lang w:val="ru-RU"/>
              </w:rPr>
              <w:t xml:space="preserve">(1) </w:t>
            </w:r>
            <w:r>
              <w:t>Жер телімін бөлу құжаттары: жобаланатын объектіге жер телімін бөлу туралы құжаттар, жер телімін таңдау туралы құжаттар;</w:t>
            </w:r>
          </w:p>
          <w:p>
            <w:pPr>
              <w:pStyle w:val="35"/>
              <w:keepNext w:val="0"/>
              <w:keepLines w:val="0"/>
              <w:widowControl/>
              <w:suppressLineNumbers w:val="0"/>
              <w:spacing w:beforeAutospacing="1"/>
              <w:jc w:val="both"/>
            </w:pPr>
            <w:r>
              <w:rPr>
                <w:rFonts w:hint="default"/>
                <w:lang w:val="ru-RU"/>
              </w:rPr>
              <w:t xml:space="preserve">(2) </w:t>
            </w:r>
            <w:r>
              <w:t>Инженерлік-геологиялық және инженерлік-геодезиялық зерттеу есептері;</w:t>
            </w:r>
          </w:p>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Fonts w:hint="default"/>
                <w:lang w:val="ru-RU"/>
              </w:rPr>
              <w:t xml:space="preserve">(3) </w:t>
            </w:r>
            <w:r>
              <w:t>Техникалық жоба, оған техникалық сипаттама, негізгі сызбалар және баланстық схемалар кіреді.</w:t>
            </w:r>
          </w:p>
        </w:tc>
        <w:tc>
          <w:tcPr>
            <w:tcW w:w="5169" w:type="dxa"/>
            <w:shd w:val="clear" w:color="auto" w:fill="auto"/>
            <w:vAlign w:val="top"/>
          </w:tcPr>
          <w:p>
            <w:pPr>
              <w:pStyle w:val="35"/>
              <w:keepNext w:val="0"/>
              <w:keepLines w:val="0"/>
              <w:widowControl/>
              <w:suppressLineNumbers w:val="0"/>
              <w:spacing w:beforeAutospacing="1"/>
              <w:jc w:val="both"/>
            </w:pPr>
            <w:r>
              <w:rPr>
                <w:rStyle w:val="139"/>
              </w:rPr>
              <w:t>3.2.4</w:t>
            </w:r>
            <w:r>
              <w:t xml:space="preserve"> Предоставление Продавцу исходных данных, которые включают в себя в основном:</w:t>
            </w:r>
          </w:p>
          <w:p>
            <w:pPr>
              <w:pStyle w:val="35"/>
              <w:keepNext w:val="0"/>
              <w:keepLines w:val="0"/>
              <w:widowControl/>
              <w:suppressLineNumbers w:val="0"/>
              <w:spacing w:beforeAutospacing="1"/>
              <w:jc w:val="both"/>
            </w:pPr>
            <w:r>
              <w:rPr>
                <w:rFonts w:hint="default"/>
                <w:lang w:val="ru-RU"/>
              </w:rPr>
              <w:t xml:space="preserve">(1) </w:t>
            </w:r>
            <w:r>
              <w:t>Документы о выделении земли: документы, подтверждающие выделение земли для проектируемого объекта, документы о выборе земельного участка;</w:t>
            </w:r>
          </w:p>
          <w:p>
            <w:pPr>
              <w:pStyle w:val="35"/>
              <w:keepNext w:val="0"/>
              <w:keepLines w:val="0"/>
              <w:widowControl/>
              <w:suppressLineNumbers w:val="0"/>
              <w:spacing w:beforeAutospacing="1"/>
              <w:jc w:val="both"/>
            </w:pPr>
            <w:r>
              <w:rPr>
                <w:rFonts w:hint="default"/>
                <w:lang w:val="ru-RU"/>
              </w:rPr>
              <w:t xml:space="preserve">(2) </w:t>
            </w:r>
            <w:r>
              <w:t>Отчёты по инженерно-геологическим и инженерно-геодезическим изысканиям;</w:t>
            </w:r>
          </w:p>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Fonts w:hint="default"/>
                <w:lang w:val="ru-RU"/>
              </w:rPr>
              <w:t xml:space="preserve">(3) </w:t>
            </w:r>
            <w:r>
              <w:t>Технический проект, включая техническое описание, основные чертежи и балансировочные схемы.</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3.2.4 向卖方提供初始数据，主要包括：</w:t>
            </w:r>
          </w:p>
          <w:p>
            <w:pPr>
              <w:pStyle w:val="35"/>
              <w:jc w:val="both"/>
              <w:rPr>
                <w:rFonts w:hint="default" w:ascii="Times New Roman" w:hAnsi="Times New Roman" w:eastAsia="宋体" w:cs="Times New Roman"/>
                <w:color w:val="000000" w:themeColor="text1"/>
                <w:kern w:val="0"/>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4"/>
                <w:szCs w:val="22"/>
                <w:lang w:val="en-US" w:eastAsia="zh-CN" w:bidi="ar-SA"/>
                <w14:textFill>
                  <w14:solidFill>
                    <w14:schemeClr w14:val="tx1"/>
                  </w14:solidFill>
                </w14:textFill>
              </w:rPr>
              <w:t>（1）土地划拨文件：拟建项目的土地划拨证明文件、土地选址证明文件；</w:t>
            </w:r>
          </w:p>
          <w:p>
            <w:pPr>
              <w:pStyle w:val="35"/>
              <w:jc w:val="both"/>
              <w:rPr>
                <w:rFonts w:hint="default" w:ascii="Times New Roman" w:hAnsi="Times New Roman" w:eastAsia="宋体" w:cs="Times New Roman"/>
                <w:color w:val="000000" w:themeColor="text1"/>
                <w:kern w:val="0"/>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4"/>
                <w:szCs w:val="22"/>
                <w:lang w:val="en-US" w:eastAsia="zh-CN" w:bidi="ar-SA"/>
                <w14:textFill>
                  <w14:solidFill>
                    <w14:schemeClr w14:val="tx1"/>
                  </w14:solidFill>
                </w14:textFill>
              </w:rPr>
              <w:t>（2）工程地质和工程测量勘察报告；</w:t>
            </w:r>
          </w:p>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kern w:val="0"/>
                <w:sz w:val="24"/>
                <w:szCs w:val="22"/>
                <w:lang w:val="en-US" w:eastAsia="zh-CN" w:bidi="ar-SA"/>
                <w14:textFill>
                  <w14:solidFill>
                    <w14:schemeClr w14:val="tx1"/>
                  </w14:solidFill>
                </w14:textFill>
              </w:rPr>
              <w:t>（3）技术设计，包括技术说明书，主要图纸，平衡方案。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pStyle w:val="35"/>
              <w:keepNext w:val="0"/>
              <w:keepLines w:val="0"/>
              <w:widowControl/>
              <w:suppressLineNumbers w:val="0"/>
              <w:spacing w:beforeAutospacing="1"/>
              <w:jc w:val="both"/>
              <w:rPr>
                <w:rFonts w:hint="default" w:ascii="Times New Roman" w:hAnsi="Times New Roman" w:eastAsia="宋体" w:cs="Times New Roman"/>
                <w:b/>
                <w:color w:val="000000" w:themeColor="text1"/>
                <w:szCs w:val="28"/>
                <w:lang w:val="ru-RU"/>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4</w:t>
            </w:r>
            <w:r>
              <w:rPr>
                <w:rFonts w:hint="default" w:ascii="Times New Roman" w:hAnsi="Times New Roman" w:eastAsia="宋体" w:cs="Times New Roman"/>
                <w:b/>
                <w:bCs w:val="0"/>
                <w:color w:val="000000" w:themeColor="text1"/>
                <w:szCs w:val="28"/>
                <w:lang w:val="ru-RU"/>
                <w14:textFill>
                  <w14:solidFill>
                    <w14:schemeClr w14:val="tx1"/>
                  </w14:solidFill>
                </w14:textFill>
              </w:rPr>
              <w:t xml:space="preserve">. </w:t>
            </w:r>
            <w:r>
              <w:rPr>
                <w:rFonts w:hint="default" w:ascii="Times New Roman" w:hAnsi="Times New Roman" w:eastAsia="宋体" w:cs="Times New Roman"/>
                <w:b/>
                <w:bCs w:val="0"/>
                <w:color w:val="000000" w:themeColor="text1"/>
                <w14:textFill>
                  <w14:solidFill>
                    <w14:schemeClr w14:val="tx1"/>
                  </w14:solidFill>
                </w14:textFill>
              </w:rPr>
              <w:t>Қызмет көрсету ауқымы</w:t>
            </w:r>
          </w:p>
        </w:tc>
        <w:tc>
          <w:tcPr>
            <w:tcW w:w="5169" w:type="dxa"/>
            <w:shd w:val="clear" w:color="auto" w:fill="auto"/>
          </w:tcPr>
          <w:p>
            <w:pPr>
              <w:pStyle w:val="35"/>
              <w:keepNext w:val="0"/>
              <w:keepLines w:val="0"/>
              <w:widowControl/>
              <w:suppressLineNumbers w:val="0"/>
              <w:spacing w:beforeAutospacing="1"/>
              <w:jc w:val="both"/>
              <w:rPr>
                <w:rFonts w:hint="default" w:ascii="Times New Roman" w:hAnsi="Times New Roman" w:eastAsia="宋体" w:cs="Times New Roman"/>
                <w:b/>
                <w:color w:val="000000" w:themeColor="text1"/>
                <w:szCs w:val="28"/>
                <w:lang w:val="ru-RU"/>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 xml:space="preserve">4. </w:t>
            </w:r>
            <w:r>
              <w:rPr>
                <w:rFonts w:hint="default" w:ascii="Times New Roman" w:hAnsi="Times New Roman" w:eastAsia="宋体" w:cs="Times New Roman"/>
                <w:b/>
                <w:bCs/>
                <w:color w:val="000000" w:themeColor="text1"/>
                <w14:textFill>
                  <w14:solidFill>
                    <w14:schemeClr w14:val="tx1"/>
                  </w14:solidFill>
                </w14:textFill>
              </w:rPr>
              <w:t>Объём услуг</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en-US" w:eastAsia="zh-CN"/>
                <w14:textFill>
                  <w14:solidFill>
                    <w14:schemeClr w14:val="tx1"/>
                  </w14:solidFill>
                </w14:textFill>
              </w:rPr>
            </w:pPr>
            <w:r>
              <w:rPr>
                <w:rFonts w:hint="default" w:ascii="Times New Roman" w:hAnsi="Times New Roman" w:eastAsia="宋体" w:cs="Times New Roman"/>
                <w:b/>
                <w:color w:val="000000" w:themeColor="text1"/>
                <w:sz w:val="24"/>
                <w:highlight w:val="none"/>
                <w14:textFill>
                  <w14:solidFill>
                    <w14:schemeClr w14:val="tx1"/>
                  </w14:solidFill>
                </w14:textFill>
              </w:rPr>
              <w:t>4</w:t>
            </w:r>
            <w:r>
              <w:rPr>
                <w:rFonts w:hint="default" w:ascii="Times New Roman" w:hAnsi="Times New Roman" w:eastAsia="宋体" w:cs="Times New Roman"/>
                <w:b/>
                <w:color w:val="000000" w:themeColor="text1"/>
                <w:sz w:val="24"/>
                <w:highlight w:val="none"/>
                <w:lang w:val="kk-KZ"/>
                <w14:textFill>
                  <w14:solidFill>
                    <w14:schemeClr w14:val="tx1"/>
                  </w14:solidFill>
                </w14:textFill>
              </w:rPr>
              <w:t xml:space="preserve">. </w:t>
            </w:r>
            <w:r>
              <w:rPr>
                <w:rFonts w:hint="default" w:ascii="Times New Roman" w:hAnsi="Times New Roman" w:eastAsia="宋体" w:cs="Times New Roman"/>
                <w:b/>
                <w:color w:val="000000" w:themeColor="text1"/>
                <w:sz w:val="24"/>
                <w:highlight w:val="none"/>
                <w:lang w:val="en-US" w:eastAsia="zh-CN"/>
                <w14:textFill>
                  <w14:solidFill>
                    <w14:schemeClr w14:val="tx1"/>
                  </w14:solidFill>
                </w14:textFill>
              </w:rPr>
              <w:t>服务范围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Style w:val="139"/>
                <w:rFonts w:hint="default" w:ascii="Times New Roman" w:hAnsi="Times New Roman" w:eastAsia="宋体" w:cs="Times New Roman"/>
                <w:b w:val="0"/>
                <w:bCs w:val="0"/>
                <w:sz w:val="24"/>
                <w:szCs w:val="24"/>
              </w:rPr>
              <w:t>4.1</w:t>
            </w:r>
            <w:r>
              <w:rPr>
                <w:rFonts w:hint="default" w:ascii="Times New Roman" w:hAnsi="Times New Roman" w:eastAsia="宋体" w:cs="Times New Roman"/>
                <w:b w:val="0"/>
                <w:bCs w:val="0"/>
                <w:sz w:val="24"/>
                <w:szCs w:val="24"/>
              </w:rPr>
              <w:t xml:space="preserve"> «Ақтау қаласында 160 МВт орнатылған қуаты бар газ турбиналық электр станциясының жобасының эксплуатация кезеңіндегі ықтимал әсерлері туралы есеп» дайындау, негізгі жұмыстарға мыналар кіреді: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Style w:val="139"/>
                <w:rFonts w:hint="default" w:ascii="Times New Roman" w:hAnsi="Times New Roman" w:eastAsia="宋体" w:cs="Times New Roman"/>
                <w:b w:val="0"/>
                <w:bCs w:val="0"/>
                <w:sz w:val="24"/>
                <w:szCs w:val="24"/>
              </w:rPr>
              <w:t>4.1</w:t>
            </w:r>
            <w:r>
              <w:rPr>
                <w:rFonts w:hint="default" w:ascii="Times New Roman" w:hAnsi="Times New Roman" w:eastAsia="宋体" w:cs="Times New Roman"/>
                <w:b w:val="0"/>
                <w:bCs w:val="0"/>
                <w:sz w:val="24"/>
                <w:szCs w:val="24"/>
              </w:rPr>
              <w:t xml:space="preserve"> Подготовка «Отчёта о возможных воздействиях на окружающую среду на период эксплуатации проекта газотурбинной электростанции мощностью 160 МВт в г. Актау», основные работы включают:</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4.1 《</w:t>
            </w:r>
            <w:r>
              <w:rPr>
                <w:rFonts w:hint="default" w:ascii="Times New Roman" w:hAnsi="Times New Roman" w:eastAsia="宋体" w:cs="Times New Roman"/>
                <w:color w:val="000000" w:themeColor="text1"/>
                <w:sz w:val="24"/>
                <w:lang w:eastAsia="zh-CN"/>
                <w14:textFill>
                  <w14:solidFill>
                    <w14:schemeClr w14:val="tx1"/>
                  </w14:solidFill>
                </w14:textFill>
              </w:rPr>
              <w:t>阿克套市建设装机容量160兆瓦燃气轮机电站项目运行期可能影响报告》的编制，</w:t>
            </w:r>
            <w:r>
              <w:rPr>
                <w:rFonts w:hint="default" w:ascii="Times New Roman" w:hAnsi="Times New Roman" w:eastAsia="宋体" w:cs="Times New Roman"/>
                <w:color w:val="000000" w:themeColor="text1"/>
                <w:sz w:val="24"/>
                <w:lang w:val="en-US" w:eastAsia="zh-CN"/>
                <w14:textFill>
                  <w14:solidFill>
                    <w14:schemeClr w14:val="tx1"/>
                  </w14:solidFill>
                </w14:textFill>
              </w:rPr>
              <w:t>主要工作包括：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4.1.1 Экологиялық бағалау есептерін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4.1.1 Подготовка отчёта по экологической оценке;</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eastAsia="zh-CN"/>
                <w14:textFill>
                  <w14:solidFill>
                    <w14:schemeClr w14:val="tx1"/>
                  </w14:solidFill>
                </w14:textFill>
              </w:rPr>
              <w:t>4.1.1 编制环评报告；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4.1.2 Жоспарланған қызмет туралы мәлімдеме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4.1.2 Подготовка заявления о планируемой деятельности;</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eastAsia="zh-CN"/>
                <w14:textFill>
                  <w14:solidFill>
                    <w14:schemeClr w14:val="tx1"/>
                  </w14:solidFill>
                </w14:textFill>
              </w:rPr>
              <w:t>4.1.2 编制拟开展活动声明；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4.1.3 Қоғамдық тыңдаулар ұйымдастыру;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4.1.3 Организация публичных слушаний;</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eastAsia="zh-CN"/>
                <w14:textFill>
                  <w14:solidFill>
                    <w14:schemeClr w14:val="tx1"/>
                  </w14:solidFill>
                </w14:textFill>
              </w:rPr>
              <w:t>4.1.3 组织公众听证会；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4.1.4 «Жобаның алдын алу (есептік) санитарлық қорғау аймағы жобасын»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4.1.4 Подготовка «Проекта превентивной (расчётной) санитарной охранной зоны проекта».</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eastAsia="zh-CN"/>
                <w14:textFill>
                  <w14:solidFill>
                    <w14:schemeClr w14:val="tx1"/>
                  </w14:solidFill>
                </w14:textFill>
              </w:rPr>
              <w:t>4.1.4 编制《项目预防性（计算性）卫生防护区方案》。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Style w:val="139"/>
                <w:rFonts w:hint="default" w:ascii="Times New Roman" w:hAnsi="Times New Roman" w:eastAsia="宋体" w:cs="Times New Roman"/>
                <w:b w:val="0"/>
                <w:bCs w:val="0"/>
                <w:sz w:val="24"/>
                <w:szCs w:val="24"/>
              </w:rPr>
              <w:t>4.2</w:t>
            </w:r>
            <w:r>
              <w:rPr>
                <w:rFonts w:hint="default" w:ascii="Times New Roman" w:hAnsi="Times New Roman" w:eastAsia="宋体" w:cs="Times New Roman"/>
                <w:b w:val="0"/>
                <w:bCs w:val="0"/>
                <w:sz w:val="24"/>
                <w:szCs w:val="24"/>
              </w:rPr>
              <w:t xml:space="preserve"> «Ақтау қаласында 160 МВт орнатылған қуаты бар газ турбиналық электр станциясының жобасының эксплуатация кезеңіндегі шығарындыларға рұқсатты дайындау», негізгі жұмыстарға мыналар кіреді: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Style w:val="139"/>
                <w:rFonts w:hint="default" w:ascii="Times New Roman" w:hAnsi="Times New Roman" w:eastAsia="宋体" w:cs="Times New Roman"/>
                <w:b w:val="0"/>
                <w:bCs w:val="0"/>
                <w:sz w:val="24"/>
                <w:szCs w:val="24"/>
              </w:rPr>
              <w:t>4.2</w:t>
            </w:r>
            <w:r>
              <w:rPr>
                <w:rFonts w:hint="default" w:ascii="Times New Roman" w:hAnsi="Times New Roman" w:eastAsia="宋体" w:cs="Times New Roman"/>
                <w:b w:val="0"/>
                <w:bCs w:val="0"/>
                <w:sz w:val="24"/>
                <w:szCs w:val="24"/>
              </w:rPr>
              <w:t xml:space="preserve"> Подготовка «Разрешения на выбросы на период эксплуатации проекта газотурбинной электростанции мощностью 160 МВт в г. Актау», основные работы включают:</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4.2</w:t>
            </w:r>
            <w:r>
              <w:rPr>
                <w:rFonts w:hint="default" w:ascii="Times New Roman" w:hAnsi="Times New Roman" w:eastAsia="宋体" w:cs="Times New Roman"/>
                <w:color w:val="000000" w:themeColor="text1"/>
                <w:sz w:val="24"/>
                <w:lang w:eastAsia="zh-CN"/>
                <w14:textFill>
                  <w14:solidFill>
                    <w14:schemeClr w14:val="tx1"/>
                  </w14:solidFill>
                </w14:textFill>
              </w:rPr>
              <w:t>《阿克套市建设装机容量160兆瓦燃气轮机电站项目运行期排放许可的编制》，</w:t>
            </w:r>
            <w:r>
              <w:rPr>
                <w:rFonts w:hint="default" w:ascii="Times New Roman" w:hAnsi="Times New Roman" w:eastAsia="宋体" w:cs="Times New Roman"/>
                <w:color w:val="000000" w:themeColor="text1"/>
                <w:sz w:val="24"/>
                <w:lang w:val="en-US" w:eastAsia="zh-CN"/>
                <w14:textFill>
                  <w14:solidFill>
                    <w14:schemeClr w14:val="tx1"/>
                  </w14:solidFill>
                </w14:textFill>
              </w:rPr>
              <w:t>主要</w:t>
            </w:r>
            <w:r>
              <w:rPr>
                <w:rFonts w:hint="default" w:ascii="Times New Roman" w:hAnsi="Times New Roman" w:eastAsia="宋体" w:cs="Times New Roman"/>
                <w:color w:val="000000" w:themeColor="text1"/>
                <w:sz w:val="24"/>
                <w:lang w:eastAsia="zh-CN"/>
                <w14:textFill>
                  <w14:solidFill>
                    <w14:schemeClr w14:val="tx1"/>
                  </w14:solidFill>
                </w14:textFill>
              </w:rPr>
              <w:t>工作</w:t>
            </w:r>
            <w:r>
              <w:rPr>
                <w:rFonts w:hint="default" w:ascii="Times New Roman" w:hAnsi="Times New Roman" w:eastAsia="宋体" w:cs="Times New Roman"/>
                <w:color w:val="000000" w:themeColor="text1"/>
                <w:sz w:val="24"/>
                <w:lang w:val="en-US" w:eastAsia="zh-CN"/>
                <w14:textFill>
                  <w14:solidFill>
                    <w14:schemeClr w14:val="tx1"/>
                  </w14:solidFill>
                </w14:textFill>
              </w:rPr>
              <w:t>包括</w:t>
            </w:r>
            <w:r>
              <w:rPr>
                <w:rFonts w:hint="default" w:ascii="Times New Roman" w:hAnsi="Times New Roman" w:eastAsia="宋体" w:cs="Times New Roman"/>
                <w:color w:val="000000" w:themeColor="text1"/>
                <w:sz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4.2.1 Жоспарланған қызмет туралы мәлімдеме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4.2.1 Подготовка заявления о планируемой деятельности;</w:t>
            </w:r>
          </w:p>
        </w:tc>
        <w:tc>
          <w:tcPr>
            <w:tcW w:w="445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4.2.1 编制拟开展活动声明；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4.2.2 «Қоршаған ортаны қорғау» бөлімін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4.2.2 Подготовка раздела «Охрана окружающей среды»;</w:t>
            </w:r>
          </w:p>
        </w:tc>
        <w:tc>
          <w:tcPr>
            <w:tcW w:w="445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4.2.2 编制《环境保护》部分；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4.2.3 «Рұқсат етілген шығарындылар нормаларын жобалау»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4.2.3 Подготовка «Проекта допустимых нормативов выбросов»;</w:t>
            </w:r>
          </w:p>
        </w:tc>
        <w:tc>
          <w:tcPr>
            <w:tcW w:w="445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4.2.3 编制《允许排放标准设计》；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4.2.4 «Зиянды заттардың шығарындылар нормаларын»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4.2.4 Подготовка «Нормативов выбросов загрязняющих веществ»;</w:t>
            </w:r>
          </w:p>
        </w:tc>
        <w:tc>
          <w:tcPr>
            <w:tcW w:w="445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4.2.4 编制《污染物排放限额》；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4.2.5 «Қалдықтарды басқару жоспарын»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4.2.5 Подготовка «Плана управления отходами»;</w:t>
            </w:r>
          </w:p>
        </w:tc>
        <w:tc>
          <w:tcPr>
            <w:tcW w:w="445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4.2.5 编制《废物管理方案》；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4.2.6 «Өндірістік экологиялық мониторинг жоспарын»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4.2.6 Подготовка «Плана экологического мониторинга производства»;</w:t>
            </w:r>
          </w:p>
        </w:tc>
        <w:tc>
          <w:tcPr>
            <w:tcW w:w="445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4.2.6 编制《生产环保监测方案》；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4.2.7 «Экологиялық іс-шаралар жоспарын»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4.2.7 Подготовка «Плана экологических мероприятий»;</w:t>
            </w:r>
          </w:p>
        </w:tc>
        <w:tc>
          <w:tcPr>
            <w:tcW w:w="445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4.2.7 编制《环保行动计划》；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4.2.8 Эксплуатация кезеңіндегі шығарындыларға рұқсат алу үшін қажет басқа жобалар, схемалар және жоспарларды дайындау;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4.2.8 Подготовка других проектов, схем и планов, необходимых для разрешения на выбросы в период эксплуатации;</w:t>
            </w:r>
          </w:p>
        </w:tc>
        <w:tc>
          <w:tcPr>
            <w:tcW w:w="445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4.2.8 编制运行期排放许可所需的其他设计、方案、计划；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4.2.9 Эксплуатация кезеңіндегі шығарындыларға рұқсат алу.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val="0"/>
                <w:bCs w:val="0"/>
                <w:sz w:val="24"/>
                <w:szCs w:val="24"/>
              </w:rPr>
              <w:t>4.2.9 Получение разрешения на выбросы на период эксплуатации.</w:t>
            </w:r>
          </w:p>
        </w:tc>
        <w:tc>
          <w:tcPr>
            <w:tcW w:w="445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4.2.9 取得运行期排放许可。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jc w:val="both"/>
              <w:rPr>
                <w:rFonts w:hint="default" w:ascii="Times New Roman" w:hAnsi="Times New Roman" w:eastAsia="宋体" w:cs="Times New Roman"/>
                <w:b/>
                <w:color w:val="000000" w:themeColor="text1"/>
                <w:sz w:val="24"/>
                <w:szCs w:val="28"/>
                <w:lang w:val="en-US" w:eastAsia="zh-CN" w:bidi="ar-SA"/>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5. Құны және Төлем тәртібі</w:t>
            </w:r>
          </w:p>
        </w:tc>
        <w:tc>
          <w:tcPr>
            <w:tcW w:w="5169" w:type="dxa"/>
            <w:shd w:val="clear" w:color="auto" w:fill="auto"/>
            <w:vAlign w:val="top"/>
          </w:tcPr>
          <w:p>
            <w:pPr>
              <w:jc w:val="both"/>
              <w:rPr>
                <w:rFonts w:hint="default" w:ascii="Times New Roman" w:hAnsi="Times New Roman" w:eastAsia="宋体" w:cs="Times New Roman"/>
                <w:color w:val="000000" w:themeColor="text1"/>
                <w:sz w:val="24"/>
                <w:szCs w:val="28"/>
                <w:lang w:val="en-US" w:eastAsia="zh-CN" w:bidi="ar-SA"/>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5. Стоимость и порядок оплаты</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en-US" w:eastAsia="zh-CN" w:bidi="ar-SA"/>
                <w14:textFill>
                  <w14:solidFill>
                    <w14:schemeClr w14:val="tx1"/>
                  </w14:solidFill>
                </w14:textFill>
              </w:rPr>
            </w:pPr>
            <w:r>
              <w:rPr>
                <w:rStyle w:val="139"/>
                <w:rFonts w:hint="default" w:ascii="Times New Roman" w:hAnsi="Times New Roman" w:eastAsia="宋体" w:cs="Times New Roman"/>
                <w:color w:val="000000" w:themeColor="text1"/>
                <w:sz w:val="24"/>
                <w:lang w:eastAsia="zh-CN"/>
                <w14:textFill>
                  <w14:solidFill>
                    <w14:schemeClr w14:val="tx1"/>
                  </w14:solidFill>
                </w14:textFill>
              </w:rPr>
              <w:t>第五条</w:t>
            </w:r>
            <w:r>
              <w:rPr>
                <w:rStyle w:val="139"/>
                <w:rFonts w:hint="default" w:ascii="Times New Roman" w:hAnsi="Times New Roman" w:eastAsia="宋体" w:cs="Times New Roman"/>
                <w:color w:val="000000" w:themeColor="text1"/>
                <w:sz w:val="24"/>
                <w:lang w:val="ru-RU" w:eastAsia="zh-CN"/>
                <w14:textFill>
                  <w14:solidFill>
                    <w14:schemeClr w14:val="tx1"/>
                  </w14:solidFill>
                </w14:textFill>
              </w:rPr>
              <w:t xml:space="preserve"> </w:t>
            </w:r>
            <w:r>
              <w:rPr>
                <w:rStyle w:val="139"/>
                <w:rFonts w:hint="default" w:ascii="Times New Roman" w:hAnsi="Times New Roman" w:eastAsia="宋体" w:cs="Times New Roman"/>
                <w:color w:val="000000" w:themeColor="text1"/>
                <w:sz w:val="24"/>
                <w:lang w:eastAsia="zh-CN"/>
                <w14:textFill>
                  <w14:solidFill>
                    <w14:schemeClr w14:val="tx1"/>
                  </w14:solidFill>
                </w14:textFill>
              </w:rPr>
              <w:t>费用及支付方式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5.1 Осы шарт бойынша Сатушы көрсететін қызметтердің жалпы құны ****** теңге (ҚҚС қосылған, ҚҚС мөлшері ***%).</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5.1 Общая стоимость услуг, предоставляемых Продавцом по настоящему договору, составляет ****** тенге (включая НДС, ставка НДС ***%).</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highlight w:val="none"/>
                <w:lang w:val="ru-RU" w:eastAsia="zh-CN"/>
                <w14:textFill>
                  <w14:solidFill>
                    <w14:schemeClr w14:val="tx1"/>
                  </w14:solidFill>
                </w14:textFill>
              </w:rPr>
            </w:pPr>
            <w:r>
              <w:rPr>
                <w:rStyle w:val="139"/>
                <w:rFonts w:hint="default" w:ascii="Times New Roman" w:hAnsi="Times New Roman" w:eastAsia="宋体" w:cs="Times New Roman"/>
                <w:b w:val="0"/>
                <w:color w:val="000000" w:themeColor="text1"/>
                <w:sz w:val="24"/>
                <w:highlight w:val="none"/>
                <w:lang w:val="ru-RU" w:eastAsia="zh-CN"/>
                <w14:textFill>
                  <w14:solidFill>
                    <w14:schemeClr w14:val="tx1"/>
                  </w14:solidFill>
                </w14:textFill>
              </w:rPr>
              <w:t xml:space="preserve">5.1 </w:t>
            </w:r>
            <w:r>
              <w:rPr>
                <w:rStyle w:val="139"/>
                <w:rFonts w:hint="default" w:ascii="Times New Roman" w:hAnsi="Times New Roman" w:eastAsia="宋体" w:cs="Times New Roman"/>
                <w:b w:val="0"/>
                <w:color w:val="000000" w:themeColor="text1"/>
                <w:sz w:val="24"/>
                <w:highlight w:val="none"/>
                <w:lang w:eastAsia="zh-CN"/>
                <w14:textFill>
                  <w14:solidFill>
                    <w14:schemeClr w14:val="tx1"/>
                  </w14:solidFill>
                </w14:textFill>
              </w:rPr>
              <w:t>本合同项下</w:t>
            </w:r>
            <w:r>
              <w:rPr>
                <w:rStyle w:val="139"/>
                <w:rFonts w:hint="default" w:ascii="Times New Roman" w:hAnsi="Times New Roman" w:eastAsia="宋体" w:cs="Times New Roman"/>
                <w:b w:val="0"/>
                <w:color w:val="000000" w:themeColor="text1"/>
                <w:sz w:val="24"/>
                <w:highlight w:val="none"/>
                <w:lang w:val="en-US" w:eastAsia="zh-CN"/>
                <w14:textFill>
                  <w14:solidFill>
                    <w14:schemeClr w14:val="tx1"/>
                  </w14:solidFill>
                </w14:textFill>
              </w:rPr>
              <w:t>卖方</w:t>
            </w:r>
            <w:r>
              <w:rPr>
                <w:rStyle w:val="139"/>
                <w:rFonts w:hint="default" w:ascii="Times New Roman" w:hAnsi="Times New Roman" w:eastAsia="宋体" w:cs="Times New Roman"/>
                <w:b w:val="0"/>
                <w:color w:val="000000" w:themeColor="text1"/>
                <w:sz w:val="24"/>
                <w:highlight w:val="none"/>
                <w:lang w:eastAsia="zh-CN"/>
                <w14:textFill>
                  <w14:solidFill>
                    <w14:schemeClr w14:val="tx1"/>
                  </w14:solidFill>
                </w14:textFill>
              </w:rPr>
              <w:t>提供服务的总费用</w:t>
            </w:r>
            <w:r>
              <w:rPr>
                <w:rStyle w:val="139"/>
                <w:rFonts w:hint="default" w:ascii="Times New Roman" w:hAnsi="Times New Roman" w:eastAsia="宋体" w:cs="Times New Roman"/>
                <w:b w:val="0"/>
                <w:color w:val="000000" w:themeColor="text1"/>
                <w:sz w:val="24"/>
                <w:highlight w:val="none"/>
                <w:lang w:val="en-US" w:eastAsia="zh-CN"/>
                <w14:textFill>
                  <w14:solidFill>
                    <w14:schemeClr w14:val="tx1"/>
                  </w14:solidFill>
                </w14:textFill>
              </w:rPr>
              <w:t>******</w:t>
            </w:r>
            <w:r>
              <w:rPr>
                <w:rStyle w:val="139"/>
                <w:rFonts w:hint="default" w:ascii="Times New Roman" w:hAnsi="Times New Roman" w:eastAsia="宋体" w:cs="Times New Roman"/>
                <w:b w:val="0"/>
                <w:color w:val="000000" w:themeColor="text1"/>
                <w:sz w:val="24"/>
                <w:highlight w:val="none"/>
                <w:lang w:eastAsia="zh-CN"/>
                <w14:textFill>
                  <w14:solidFill>
                    <w14:schemeClr w14:val="tx1"/>
                  </w14:solidFill>
                </w14:textFill>
              </w:rPr>
              <w:t>坚戈</w:t>
            </w:r>
            <w:r>
              <w:rPr>
                <w:rStyle w:val="139"/>
                <w:rFonts w:hint="default" w:ascii="Times New Roman" w:hAnsi="Times New Roman" w:eastAsia="宋体" w:cs="Times New Roman"/>
                <w:b w:val="0"/>
                <w:color w:val="000000" w:themeColor="text1"/>
                <w:sz w:val="24"/>
                <w:highlight w:val="none"/>
                <w:lang w:val="ru-RU" w:eastAsia="zh-CN"/>
                <w14:textFill>
                  <w14:solidFill>
                    <w14:schemeClr w14:val="tx1"/>
                  </w14:solidFill>
                </w14:textFill>
              </w:rPr>
              <w:t>（</w:t>
            </w:r>
            <w:r>
              <w:rPr>
                <w:rStyle w:val="139"/>
                <w:rFonts w:hint="default" w:ascii="Times New Roman" w:hAnsi="Times New Roman" w:eastAsia="宋体" w:cs="Times New Roman"/>
                <w:b w:val="0"/>
                <w:color w:val="000000" w:themeColor="text1"/>
                <w:sz w:val="24"/>
                <w:highlight w:val="none"/>
                <w:lang w:eastAsia="zh-CN"/>
                <w14:textFill>
                  <w14:solidFill>
                    <w14:schemeClr w14:val="tx1"/>
                  </w14:solidFill>
                </w14:textFill>
              </w:rPr>
              <w:t>含增值税，</w:t>
            </w:r>
            <w:r>
              <w:rPr>
                <w:rStyle w:val="139"/>
                <w:rFonts w:hint="default" w:ascii="Times New Roman" w:hAnsi="Times New Roman" w:eastAsia="宋体" w:cs="Times New Roman"/>
                <w:b w:val="0"/>
                <w:color w:val="000000" w:themeColor="text1"/>
                <w:sz w:val="24"/>
                <w:highlight w:val="none"/>
                <w:lang w:val="en-US" w:eastAsia="zh-CN"/>
                <w14:textFill>
                  <w14:solidFill>
                    <w14:schemeClr w14:val="tx1"/>
                  </w14:solidFill>
                </w14:textFill>
              </w:rPr>
              <w:t>增值税税率***%</w:t>
            </w:r>
            <w:r>
              <w:rPr>
                <w:rStyle w:val="139"/>
                <w:rFonts w:hint="default" w:ascii="Times New Roman" w:hAnsi="Times New Roman" w:eastAsia="宋体" w:cs="Times New Roman"/>
                <w:b w:val="0"/>
                <w:color w:val="000000" w:themeColor="text1"/>
                <w:sz w:val="24"/>
                <w:highlight w:val="none"/>
                <w:lang w:val="ru-RU" w:eastAsia="zh-CN"/>
                <w14:textFill>
                  <w14:solidFill>
                    <w14:schemeClr w14:val="tx1"/>
                  </w14:solidFill>
                </w14:textFill>
              </w:rPr>
              <w:t>）</w:t>
            </w:r>
            <w:r>
              <w:rPr>
                <w:rStyle w:val="139"/>
                <w:rFonts w:hint="default" w:ascii="Times New Roman" w:hAnsi="Times New Roman" w:eastAsia="宋体" w:cs="Times New Roman"/>
                <w:b w:val="0"/>
                <w:color w:val="000000" w:themeColor="text1"/>
                <w:sz w:val="24"/>
                <w:highlight w:val="non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 xml:space="preserve">5.2 Шартқа қол қойылғаннан кейін </w:t>
            </w:r>
            <w:r>
              <w:rPr>
                <w:rFonts w:hint="default" w:ascii="Times New Roman" w:hAnsi="Times New Roman" w:eastAsia="宋体" w:cs="Times New Roman"/>
                <w:color w:val="000000" w:themeColor="text1"/>
                <w:sz w:val="24"/>
                <w:szCs w:val="24"/>
                <w:lang w:val="ru-RU"/>
                <w14:textFill>
                  <w14:solidFill>
                    <w14:schemeClr w14:val="tx1"/>
                  </w14:solidFill>
                </w14:textFill>
              </w:rPr>
              <w:t>С</w:t>
            </w:r>
            <w:r>
              <w:rPr>
                <w:rFonts w:hint="default" w:ascii="Times New Roman" w:hAnsi="Times New Roman" w:eastAsia="宋体" w:cs="Times New Roman"/>
                <w:color w:val="000000" w:themeColor="text1"/>
                <w:sz w:val="24"/>
                <w:szCs w:val="24"/>
                <w14:textFill>
                  <w14:solidFill>
                    <w14:schemeClr w14:val="tx1"/>
                  </w14:solidFill>
                </w14:textFill>
              </w:rPr>
              <w:t xml:space="preserve">атушы аванс төлеу үшін шот ұсынады (шарттың жалпы сомасының 50%-ы, яғни *** теңге), ал </w:t>
            </w:r>
            <w:r>
              <w:rPr>
                <w:rFonts w:hint="default" w:ascii="Times New Roman" w:hAnsi="Times New Roman" w:eastAsia="宋体" w:cs="Times New Roman"/>
                <w:color w:val="000000" w:themeColor="text1"/>
                <w:sz w:val="24"/>
                <w:szCs w:val="24"/>
                <w:lang w:val="ru-RU"/>
                <w14:textFill>
                  <w14:solidFill>
                    <w14:schemeClr w14:val="tx1"/>
                  </w14:solidFill>
                </w14:textFill>
              </w:rPr>
              <w:t>С</w:t>
            </w:r>
            <w:r>
              <w:rPr>
                <w:rFonts w:hint="default" w:ascii="Times New Roman" w:hAnsi="Times New Roman" w:eastAsia="宋体" w:cs="Times New Roman"/>
                <w:color w:val="000000" w:themeColor="text1"/>
                <w:sz w:val="24"/>
                <w:szCs w:val="24"/>
                <w14:textFill>
                  <w14:solidFill>
                    <w14:schemeClr w14:val="tx1"/>
                  </w14:solidFill>
                </w14:textFill>
              </w:rPr>
              <w:t>атып алушы авансты 10 жұмыс күні ішінде төлеуге міндетті.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 xml:space="preserve">5.2 После подписания договора </w:t>
            </w:r>
            <w:r>
              <w:rPr>
                <w:rFonts w:hint="default" w:ascii="Times New Roman" w:hAnsi="Times New Roman" w:eastAsia="宋体" w:cs="Times New Roman"/>
                <w:color w:val="000000" w:themeColor="text1"/>
                <w:sz w:val="24"/>
                <w:szCs w:val="24"/>
                <w:lang w:val="ru-RU"/>
                <w14:textFill>
                  <w14:solidFill>
                    <w14:schemeClr w14:val="tx1"/>
                  </w14:solidFill>
                </w14:textFill>
              </w:rPr>
              <w:t>П</w:t>
            </w:r>
            <w:r>
              <w:rPr>
                <w:rFonts w:hint="default" w:ascii="Times New Roman" w:hAnsi="Times New Roman" w:eastAsia="宋体" w:cs="Times New Roman"/>
                <w:color w:val="000000" w:themeColor="text1"/>
                <w:sz w:val="24"/>
                <w:szCs w:val="24"/>
                <w14:textFill>
                  <w14:solidFill>
                    <w14:schemeClr w14:val="tx1"/>
                  </w14:solidFill>
                </w14:textFill>
              </w:rPr>
              <w:t xml:space="preserve">родавец предоставляет счет на оплату аванса (50% от общей суммы договора, что составляет *** тенге), </w:t>
            </w:r>
            <w:r>
              <w:rPr>
                <w:rFonts w:hint="default" w:ascii="Times New Roman" w:hAnsi="Times New Roman" w:eastAsia="宋体" w:cs="Times New Roman"/>
                <w:color w:val="000000" w:themeColor="text1"/>
                <w:sz w:val="24"/>
                <w:szCs w:val="24"/>
                <w:lang w:val="ru-RU"/>
                <w14:textFill>
                  <w14:solidFill>
                    <w14:schemeClr w14:val="tx1"/>
                  </w14:solidFill>
                </w14:textFill>
              </w:rPr>
              <w:t>П</w:t>
            </w:r>
            <w:r>
              <w:rPr>
                <w:rFonts w:hint="default" w:ascii="Times New Roman" w:hAnsi="Times New Roman" w:eastAsia="宋体" w:cs="Times New Roman"/>
                <w:color w:val="000000" w:themeColor="text1"/>
                <w:sz w:val="24"/>
                <w:szCs w:val="24"/>
                <w14:textFill>
                  <w14:solidFill>
                    <w14:schemeClr w14:val="tx1"/>
                  </w14:solidFill>
                </w14:textFill>
              </w:rPr>
              <w:t>окупатель обязан оплатить аванс в течение 10 рабочих дней.</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4"/>
                <w:highlight w:val="none"/>
                <w:lang w:val="ru-RU" w:eastAsia="zh-CN"/>
                <w14:textFill>
                  <w14:solidFill>
                    <w14:schemeClr w14:val="tx1"/>
                  </w14:solidFill>
                </w14:textFill>
              </w:rPr>
              <w:t>5.2</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 xml:space="preserve"> 合同签订后，卖方提供预付款（合同总金额的50%，计***坚戈）支付账单后，买方10个工作日内支付作为预付款。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 xml:space="preserve">5.3 Сатушы шартта көзделген барлық талаптарды орындап, </w:t>
            </w:r>
            <w:r>
              <w:rPr>
                <w:rFonts w:hint="default" w:ascii="Times New Roman" w:hAnsi="Times New Roman" w:eastAsia="宋体" w:cs="Times New Roman"/>
                <w:color w:val="000000" w:themeColor="text1"/>
                <w:sz w:val="24"/>
                <w:szCs w:val="24"/>
                <w:lang w:val="ru-RU"/>
                <w14:textFill>
                  <w14:solidFill>
                    <w14:schemeClr w14:val="tx1"/>
                  </w14:solidFill>
                </w14:textFill>
              </w:rPr>
              <w:t>С</w:t>
            </w:r>
            <w:r>
              <w:rPr>
                <w:rFonts w:hint="default" w:ascii="Times New Roman" w:hAnsi="Times New Roman" w:eastAsia="宋体" w:cs="Times New Roman"/>
                <w:color w:val="000000" w:themeColor="text1"/>
                <w:sz w:val="24"/>
                <w:szCs w:val="24"/>
                <w14:textFill>
                  <w14:solidFill>
                    <w14:schemeClr w14:val="tx1"/>
                  </w14:solidFill>
                </w14:textFill>
              </w:rPr>
              <w:t xml:space="preserve">атып алушы қабылдағаннан кейін, </w:t>
            </w:r>
            <w:r>
              <w:rPr>
                <w:rFonts w:hint="default" w:ascii="Times New Roman" w:hAnsi="Times New Roman" w:eastAsia="宋体" w:cs="Times New Roman"/>
                <w:color w:val="000000" w:themeColor="text1"/>
                <w:sz w:val="24"/>
                <w:szCs w:val="24"/>
                <w:lang w:val="ru-RU"/>
                <w14:textFill>
                  <w14:solidFill>
                    <w14:schemeClr w14:val="tx1"/>
                  </w14:solidFill>
                </w14:textFill>
              </w:rPr>
              <w:t>С</w:t>
            </w:r>
            <w:r>
              <w:rPr>
                <w:rFonts w:hint="default" w:ascii="Times New Roman" w:hAnsi="Times New Roman" w:eastAsia="宋体" w:cs="Times New Roman"/>
                <w:color w:val="000000" w:themeColor="text1"/>
                <w:sz w:val="24"/>
                <w:szCs w:val="24"/>
                <w14:textFill>
                  <w14:solidFill>
                    <w14:schemeClr w14:val="tx1"/>
                  </w14:solidFill>
                </w14:textFill>
              </w:rPr>
              <w:t>атып алушы 10 жұмыс күні ішінде шарттың қалған сомасын (шарттың жалпы сомасының 50%-ы, яғни *** теңге) төлейді.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 xml:space="preserve">5.3 После того как </w:t>
            </w:r>
            <w:r>
              <w:rPr>
                <w:rFonts w:hint="default" w:ascii="Times New Roman" w:hAnsi="Times New Roman" w:eastAsia="宋体" w:cs="Times New Roman"/>
                <w:color w:val="000000" w:themeColor="text1"/>
                <w:sz w:val="24"/>
                <w:szCs w:val="24"/>
                <w:lang w:val="ru-RU"/>
                <w14:textFill>
                  <w14:solidFill>
                    <w14:schemeClr w14:val="tx1"/>
                  </w14:solidFill>
                </w14:textFill>
              </w:rPr>
              <w:t>П</w:t>
            </w:r>
            <w:r>
              <w:rPr>
                <w:rFonts w:hint="default" w:ascii="Times New Roman" w:hAnsi="Times New Roman" w:eastAsia="宋体" w:cs="Times New Roman"/>
                <w:color w:val="000000" w:themeColor="text1"/>
                <w:sz w:val="24"/>
                <w:szCs w:val="24"/>
                <w14:textFill>
                  <w14:solidFill>
                    <w14:schemeClr w14:val="tx1"/>
                  </w14:solidFill>
                </w14:textFill>
              </w:rPr>
              <w:t xml:space="preserve">родавец выполнит все условия договора и </w:t>
            </w:r>
            <w:r>
              <w:rPr>
                <w:rFonts w:hint="default" w:ascii="Times New Roman" w:hAnsi="Times New Roman" w:eastAsia="宋体" w:cs="Times New Roman"/>
                <w:color w:val="000000" w:themeColor="text1"/>
                <w:sz w:val="24"/>
                <w:szCs w:val="24"/>
                <w:lang w:val="ru-RU"/>
                <w14:textFill>
                  <w14:solidFill>
                    <w14:schemeClr w14:val="tx1"/>
                  </w14:solidFill>
                </w14:textFill>
              </w:rPr>
              <w:t>П</w:t>
            </w:r>
            <w:r>
              <w:rPr>
                <w:rFonts w:hint="default" w:ascii="Times New Roman" w:hAnsi="Times New Roman" w:eastAsia="宋体" w:cs="Times New Roman"/>
                <w:color w:val="000000" w:themeColor="text1"/>
                <w:sz w:val="24"/>
                <w:szCs w:val="24"/>
                <w14:textFill>
                  <w14:solidFill>
                    <w14:schemeClr w14:val="tx1"/>
                  </w14:solidFill>
                </w14:textFill>
              </w:rPr>
              <w:t>окупатель подтвердит приемку, покупатель в течение 10 рабочих дней выплачивает оставшуюся сумму договора (50% от общей суммы договора, что составляет *** тенге).</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4"/>
                <w:highlight w:val="none"/>
                <w:lang w:val="ru-RU" w:eastAsia="zh-CN"/>
                <w14:textFill>
                  <w14:solidFill>
                    <w14:schemeClr w14:val="tx1"/>
                  </w14:solidFill>
                </w14:textFill>
              </w:rPr>
              <w:t xml:space="preserve">5.3  </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卖方完成合同约定全部内容，经买方验收确认后，10个工作日内支付合同剩余费用（合同总金额的50%，计***坚戈）。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 xml:space="preserve">5.4 Қызмет көрсету ақысына </w:t>
            </w:r>
            <w:r>
              <w:rPr>
                <w:rFonts w:hint="default" w:ascii="Times New Roman" w:hAnsi="Times New Roman" w:eastAsia="宋体" w:cs="Times New Roman"/>
                <w:color w:val="000000" w:themeColor="text1"/>
                <w:sz w:val="24"/>
                <w:szCs w:val="24"/>
                <w:lang w:val="ru-RU"/>
                <w14:textFill>
                  <w14:solidFill>
                    <w14:schemeClr w14:val="tx1"/>
                  </w14:solidFill>
                </w14:textFill>
              </w:rPr>
              <w:t>С</w:t>
            </w:r>
            <w:r>
              <w:rPr>
                <w:rFonts w:hint="default" w:ascii="Times New Roman" w:hAnsi="Times New Roman" w:eastAsia="宋体" w:cs="Times New Roman"/>
                <w:color w:val="000000" w:themeColor="text1"/>
                <w:sz w:val="24"/>
                <w:szCs w:val="24"/>
                <w14:textFill>
                  <w14:solidFill>
                    <w14:schemeClr w14:val="tx1"/>
                  </w14:solidFill>
                </w14:textFill>
              </w:rPr>
              <w:t>атушының осы шартты орындау барысында туындайтын барлық шығындары, соның ішінде ҚҚС және шарт бойынша қызметтерді көрсету кезінде пайда болуы мүмкін өзге де барлық шығындар кіреді.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5.4 Стоимость услуг включает все расходы продавца, связанные с исполнением настоящего договора, включая НДС и любые другие затраты, которые могут возникнуть в процессе выполнения услуг по данному договору.</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highlight w:val="none"/>
                <w:lang w:val="ru-RU" w:eastAsia="zh-CN"/>
                <w14:textFill>
                  <w14:solidFill>
                    <w14:schemeClr w14:val="tx1"/>
                  </w14:solidFill>
                </w14:textFill>
              </w:rPr>
            </w:pP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 xml:space="preserve">5.4 </w:t>
            </w:r>
            <w:r>
              <w:rPr>
                <w:rFonts w:hint="default" w:ascii="Times New Roman" w:hAnsi="Times New Roman" w:eastAsia="宋体" w:cs="Times New Roman"/>
                <w:color w:val="000000" w:themeColor="text1"/>
                <w:sz w:val="24"/>
                <w:highlight w:val="none"/>
                <w:lang w:eastAsia="zh-CN"/>
                <w14:textFill>
                  <w14:solidFill>
                    <w14:schemeClr w14:val="tx1"/>
                  </w14:solidFill>
                </w14:textFill>
              </w:rPr>
              <w:t>服务费用已包含</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卖方执行本合同</w:t>
            </w:r>
            <w:r>
              <w:rPr>
                <w:rFonts w:hint="default" w:ascii="Times New Roman" w:hAnsi="Times New Roman" w:eastAsia="宋体" w:cs="Times New Roman"/>
                <w:color w:val="000000" w:themeColor="text1"/>
                <w:sz w:val="24"/>
                <w:highlight w:val="none"/>
                <w:lang w:eastAsia="zh-CN"/>
                <w14:textFill>
                  <w14:solidFill>
                    <w14:schemeClr w14:val="tx1"/>
                  </w14:solidFill>
                </w14:textFill>
              </w:rPr>
              <w:t>所发生的一切费用，包括</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增值税</w:t>
            </w:r>
            <w:r>
              <w:rPr>
                <w:rFonts w:hint="default" w:ascii="Times New Roman" w:hAnsi="Times New Roman" w:eastAsia="宋体" w:cs="Times New Roman"/>
                <w:color w:val="000000" w:themeColor="text1"/>
                <w:sz w:val="24"/>
                <w:highlight w:val="none"/>
                <w:lang w:eastAsia="zh-CN"/>
                <w14:textFill>
                  <w14:solidFill>
                    <w14:schemeClr w14:val="tx1"/>
                  </w14:solidFill>
                </w14:textFill>
              </w:rPr>
              <w:t>以及履行本合同服务过程中可能产生的其他一切相关支出。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5.</w:t>
            </w:r>
            <w:r>
              <w:rPr>
                <w:rFonts w:hint="default" w:ascii="Times New Roman" w:hAnsi="Times New Roman" w:eastAsia="宋体" w:cs="Times New Roman"/>
                <w:color w:val="000000" w:themeColor="text1"/>
                <w:lang w:val="en-US" w:eastAsia="zh-CN"/>
                <w14:textFill>
                  <w14:solidFill>
                    <w14:schemeClr w14:val="tx1"/>
                  </w14:solidFill>
                </w14:textFill>
              </w:rPr>
              <w:t>5</w:t>
            </w:r>
            <w:r>
              <w:rPr>
                <w:rFonts w:hint="default" w:ascii="Times New Roman" w:hAnsi="Times New Roman" w:eastAsia="宋体" w:cs="Times New Roman"/>
                <w:color w:val="000000" w:themeColor="text1"/>
                <w14:textFill>
                  <w14:solidFill>
                    <w14:schemeClr w14:val="tx1"/>
                  </w14:solidFill>
                </w14:textFill>
              </w:rPr>
              <w:t xml:space="preserve"> Төлем тәсілі — қаражатты Мердігер көрсеткен есеп-шотқа аудару.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5.</w:t>
            </w:r>
            <w:r>
              <w:rPr>
                <w:rFonts w:hint="default" w:ascii="Times New Roman" w:hAnsi="Times New Roman" w:eastAsia="宋体" w:cs="Times New Roman"/>
                <w:color w:val="000000" w:themeColor="text1"/>
                <w:lang w:val="en-US" w:eastAsia="zh-CN"/>
                <w14:textFill>
                  <w14:solidFill>
                    <w14:schemeClr w14:val="tx1"/>
                  </w14:solidFill>
                </w14:textFill>
              </w:rPr>
              <w:t>5</w:t>
            </w:r>
            <w:r>
              <w:rPr>
                <w:rFonts w:hint="default" w:ascii="Times New Roman" w:hAnsi="Times New Roman" w:eastAsia="宋体" w:cs="Times New Roman"/>
                <w:color w:val="000000" w:themeColor="text1"/>
                <w14:textFill>
                  <w14:solidFill>
                    <w14:schemeClr w14:val="tx1"/>
                  </w14:solidFill>
                </w14:textFill>
              </w:rPr>
              <w:t xml:space="preserve"> Способ оплаты — перечисление средств на расчётный счёт, указанный Подрядчиком.</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highlight w:val="none"/>
                <w:lang w:val="ru-RU" w:eastAsia="zh-CN"/>
                <w14:textFill>
                  <w14:solidFill>
                    <w14:schemeClr w14:val="tx1"/>
                  </w14:solidFill>
                </w14:textFill>
              </w:rPr>
            </w:pPr>
            <w:r>
              <w:rPr>
                <w:rFonts w:hint="default" w:ascii="Times New Roman" w:hAnsi="Times New Roman" w:eastAsia="宋体" w:cs="Times New Roman"/>
                <w:color w:val="000000" w:themeColor="text1"/>
                <w:sz w:val="24"/>
                <w:highlight w:val="none"/>
                <w:lang w:eastAsia="zh-CN"/>
                <w14:textFill>
                  <w14:solidFill>
                    <w14:schemeClr w14:val="tx1"/>
                  </w14:solidFill>
                </w14:textFill>
              </w:rPr>
              <w:t>5.</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5</w:t>
            </w:r>
            <w:r>
              <w:rPr>
                <w:rFonts w:hint="default" w:ascii="Times New Roman" w:hAnsi="Times New Roman" w:eastAsia="宋体" w:cs="Times New Roman"/>
                <w:color w:val="000000" w:themeColor="text1"/>
                <w:sz w:val="24"/>
                <w:highlight w:val="none"/>
                <w:lang w:eastAsia="zh-CN"/>
                <w14:textFill>
                  <w14:solidFill>
                    <w14:schemeClr w14:val="tx1"/>
                  </w14:solidFill>
                </w14:textFill>
              </w:rPr>
              <w:t xml:space="preserve"> 付款方式为将款项汇入</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卖方</w:t>
            </w:r>
            <w:r>
              <w:rPr>
                <w:rFonts w:hint="default" w:ascii="Times New Roman" w:hAnsi="Times New Roman" w:eastAsia="宋体" w:cs="Times New Roman"/>
                <w:color w:val="000000" w:themeColor="text1"/>
                <w:sz w:val="24"/>
                <w:highlight w:val="none"/>
                <w:lang w:eastAsia="zh-CN"/>
                <w14:textFill>
                  <w14:solidFill>
                    <w14:schemeClr w14:val="tx1"/>
                  </w14:solidFill>
                </w14:textFill>
              </w:rPr>
              <w:t>指定的结算账户。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5.6 Сатушы қызмет ақысы алынғаннан кейін 5 жұмыс күні ішінде Сатып алушыға ҚҚС-ты көрсететін шот-фактура ұсынуға міндетті.</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5.6 Продавец обязан в течение 5 рабочих дней после получения оплаты за услуги выставить Покупателю счёт-фактуру с учётом НДС.</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5.6 卖方应在收到服务费用后5个工作日内向买方开具增值税发票。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4781" w:type="dxa"/>
            <w:shd w:val="clear" w:color="auto" w:fill="auto"/>
            <w:vAlign w:val="top"/>
          </w:tcPr>
          <w:p>
            <w:pPr>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color w:val="000000" w:themeColor="text1"/>
                <w:szCs w:val="28"/>
                <w14:textFill>
                  <w14:solidFill>
                    <w14:schemeClr w14:val="tx1"/>
                  </w14:solidFill>
                </w14:textFill>
              </w:rPr>
              <w:t xml:space="preserve">6. </w:t>
            </w:r>
            <w:r>
              <w:rPr>
                <w:rFonts w:hint="default" w:ascii="Times New Roman" w:hAnsi="Times New Roman" w:eastAsia="宋体" w:cs="Times New Roman"/>
                <w:b/>
                <w:color w:val="000000" w:themeColor="text1"/>
                <w:szCs w:val="28"/>
                <w:lang w:val="ru-RU"/>
                <w14:textFill>
                  <w14:solidFill>
                    <w14:schemeClr w14:val="tx1"/>
                  </w14:solidFill>
                </w14:textFill>
              </w:rPr>
              <w:t>Тараптардың</w:t>
            </w:r>
            <w:r>
              <w:rPr>
                <w:rFonts w:hint="default" w:ascii="Times New Roman" w:hAnsi="Times New Roman" w:eastAsia="宋体" w:cs="Times New Roman"/>
                <w:b/>
                <w:color w:val="000000" w:themeColor="text1"/>
                <w:szCs w:val="28"/>
                <w14:textFill>
                  <w14:solidFill>
                    <w14:schemeClr w14:val="tx1"/>
                  </w14:solidFill>
                </w14:textFill>
              </w:rPr>
              <w:t xml:space="preserve"> </w:t>
            </w:r>
            <w:r>
              <w:rPr>
                <w:rFonts w:hint="default" w:ascii="Times New Roman" w:hAnsi="Times New Roman" w:eastAsia="宋体" w:cs="Times New Roman"/>
                <w:b/>
                <w:color w:val="000000" w:themeColor="text1"/>
                <w:szCs w:val="28"/>
                <w:lang w:val="ru-RU"/>
                <w14:textFill>
                  <w14:solidFill>
                    <w14:schemeClr w14:val="tx1"/>
                  </w14:solidFill>
                </w14:textFill>
              </w:rPr>
              <w:t>Жауапкершілігі</w:t>
            </w:r>
          </w:p>
        </w:tc>
        <w:tc>
          <w:tcPr>
            <w:tcW w:w="5169" w:type="dxa"/>
            <w:shd w:val="clear" w:color="auto" w:fill="auto"/>
            <w:vAlign w:val="top"/>
          </w:tcPr>
          <w:p>
            <w:pPr>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color w:val="000000" w:themeColor="text1"/>
                <w:szCs w:val="28"/>
                <w:lang w:val="ru-RU"/>
                <w14:textFill>
                  <w14:solidFill>
                    <w14:schemeClr w14:val="tx1"/>
                  </w14:solidFill>
                </w14:textFill>
              </w:rPr>
              <w:t>6. Ответственность Сторон</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pPr>
            <w:r>
              <w:rPr>
                <w:rStyle w:val="139"/>
                <w:rFonts w:hint="default" w:ascii="Times New Roman" w:hAnsi="Times New Roman" w:eastAsia="宋体" w:cs="Times New Roman"/>
                <w:color w:val="000000" w:themeColor="text1"/>
                <w:sz w:val="24"/>
                <w:highlight w:val="none"/>
                <w:lang w:eastAsia="zh-CN"/>
                <w14:textFill>
                  <w14:solidFill>
                    <w14:schemeClr w14:val="tx1"/>
                  </w14:solidFill>
                </w14:textFill>
              </w:rPr>
              <w:t>第六条</w:t>
            </w:r>
            <w:r>
              <w:rPr>
                <w:rStyle w:val="139"/>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Style w:val="139"/>
                <w:rFonts w:hint="default" w:ascii="Times New Roman" w:hAnsi="Times New Roman" w:eastAsia="宋体" w:cs="Times New Roman"/>
                <w:color w:val="000000" w:themeColor="text1"/>
                <w:sz w:val="24"/>
                <w:highlight w:val="none"/>
                <w:lang w:eastAsia="zh-CN"/>
                <w14:textFill>
                  <w14:solidFill>
                    <w14:schemeClr w14:val="tx1"/>
                  </w14:solidFill>
                </w14:textFill>
              </w:rPr>
              <w:t>双方责任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79" w:hRule="atLeast"/>
          <w:jc w:val="center"/>
        </w:trPr>
        <w:tc>
          <w:tcPr>
            <w:tcW w:w="4781" w:type="dxa"/>
            <w:shd w:val="clear" w:color="auto" w:fill="auto"/>
          </w:tcPr>
          <w:p>
            <w:pPr>
              <w:jc w:val="both"/>
              <w:rPr>
                <w:rFonts w:hint="default" w:ascii="Times New Roman" w:hAnsi="Times New Roman" w:eastAsia="宋体" w:cs="Times New Roman"/>
                <w:b/>
                <w:color w:val="000000" w:themeColor="text1"/>
                <w:szCs w:val="28"/>
                <w14:textFill>
                  <w14:solidFill>
                    <w14:schemeClr w14:val="tx1"/>
                  </w14:solidFill>
                </w14:textFill>
              </w:rPr>
            </w:pPr>
            <w:r>
              <w:rPr>
                <w:rFonts w:hint="default" w:ascii="Times New Roman" w:hAnsi="Times New Roman" w:eastAsia="宋体" w:cs="Times New Roman"/>
                <w:bCs/>
                <w:color w:val="000000" w:themeColor="text1"/>
                <w:szCs w:val="28"/>
                <w14:textFill>
                  <w14:solidFill>
                    <w14:schemeClr w14:val="tx1"/>
                  </w14:solidFill>
                </w14:textFill>
              </w:rPr>
              <w:t xml:space="preserve">6.1. </w:t>
            </w:r>
            <w:r>
              <w:rPr>
                <w:rFonts w:hint="default" w:ascii="Times New Roman" w:hAnsi="Times New Roman" w:eastAsia="宋体" w:cs="Times New Roman"/>
                <w:bCs/>
                <w:color w:val="000000" w:themeColor="text1"/>
                <w:szCs w:val="28"/>
                <w:lang w:val="ru-RU"/>
                <w14:textFill>
                  <w14:solidFill>
                    <w14:schemeClr w14:val="tx1"/>
                  </w14:solidFill>
                </w14:textFill>
              </w:rPr>
              <w:t>Шарт</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бойынша</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міндеттемелерді</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орындамағаны</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немесе</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тиісінше</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орындамағаны</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үшін</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Тараптар</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Қазақстан</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Республикасының</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заңнамасына</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сәйкес</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жауапты</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болады</w:t>
            </w:r>
            <w:r>
              <w:rPr>
                <w:rFonts w:hint="default" w:ascii="Times New Roman" w:hAnsi="Times New Roman" w:eastAsia="宋体" w:cs="Times New Roman"/>
                <w:bCs/>
                <w:color w:val="000000" w:themeColor="text1"/>
                <w:szCs w:val="28"/>
                <w14:textFill>
                  <w14:solidFill>
                    <w14:schemeClr w14:val="tx1"/>
                  </w14:solidFill>
                </w14:textFill>
              </w:rPr>
              <w:t>.</w:t>
            </w:r>
          </w:p>
        </w:tc>
        <w:tc>
          <w:tcPr>
            <w:tcW w:w="5169" w:type="dxa"/>
            <w:shd w:val="clear" w:color="auto" w:fill="auto"/>
          </w:tcPr>
          <w:p>
            <w:pPr>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szCs w:val="28"/>
                <w:lang w:val="ru-RU"/>
                <w14:textFill>
                  <w14:solidFill>
                    <w14:schemeClr w14:val="tx1"/>
                  </w14:solidFill>
                </w14:textFill>
              </w:rPr>
              <w:t>6.1. За неисполнение или ненадлежащее исполнение обязательств по Договору Стороны несут ответственность в соответствии с законодательством Республики Казахстан.</w:t>
            </w:r>
          </w:p>
        </w:tc>
        <w:tc>
          <w:tcPr>
            <w:tcW w:w="4459" w:type="dxa"/>
            <w:shd w:val="clear" w:color="auto" w:fill="auto"/>
            <w:vAlign w:val="center"/>
          </w:tcPr>
          <w:p>
            <w:pPr>
              <w:bidi w:val="0"/>
              <w:rPr>
                <w:rFonts w:hint="default" w:ascii="Times New Roman" w:hAnsi="Times New Roman" w:eastAsia="宋体" w:cs="Times New Roman"/>
                <w:b/>
                <w:color w:val="000000" w:themeColor="text1"/>
                <w:sz w:val="28"/>
                <w:szCs w:val="28"/>
                <w:lang w:val="ru-RU" w:eastAsia="zh-CN"/>
                <w14:textFill>
                  <w14:solidFill>
                    <w14:schemeClr w14:val="tx1"/>
                  </w14:solidFill>
                </w14:textFill>
              </w:rPr>
            </w:pPr>
            <w:r>
              <w:rPr>
                <w:rStyle w:val="139"/>
                <w:rFonts w:hint="default" w:ascii="Times New Roman" w:hAnsi="Times New Roman" w:eastAsia="宋体" w:cs="Times New Roman"/>
                <w:b w:val="0"/>
                <w:color w:val="000000" w:themeColor="text1"/>
                <w:sz w:val="24"/>
                <w:lang w:val="ru-RU" w:eastAsia="zh-CN"/>
                <w14:textFill>
                  <w14:solidFill>
                    <w14:schemeClr w14:val="tx1"/>
                  </w14:solidFill>
                </w14:textFill>
              </w:rPr>
              <w:t xml:space="preserve">6.1 </w:t>
            </w:r>
            <w:r>
              <w:rPr>
                <w:rStyle w:val="139"/>
                <w:rFonts w:hint="default" w:ascii="Times New Roman" w:hAnsi="Times New Roman" w:eastAsia="宋体" w:cs="Times New Roman"/>
                <w:b w:val="0"/>
                <w:color w:val="000000" w:themeColor="text1"/>
                <w:sz w:val="24"/>
                <w:lang w:eastAsia="zh-CN"/>
                <w14:textFill>
                  <w14:solidFill>
                    <w14:schemeClr w14:val="tx1"/>
                  </w14:solidFill>
                </w14:textFill>
              </w:rPr>
              <w:t>因未履行或不当履行合同义务</w:t>
            </w:r>
            <w:r>
              <w:rPr>
                <w:rStyle w:val="139"/>
                <w:rFonts w:hint="default" w:ascii="Times New Roman" w:hAnsi="Times New Roman" w:eastAsia="宋体" w:cs="Times New Roman"/>
                <w:b w:val="0"/>
                <w:color w:val="000000" w:themeColor="text1"/>
                <w:sz w:val="24"/>
                <w:lang w:val="ru-RU" w:eastAsia="zh-CN"/>
                <w14:textFill>
                  <w14:solidFill>
                    <w14:schemeClr w14:val="tx1"/>
                  </w14:solidFill>
                </w14:textFill>
              </w:rPr>
              <w:t>，</w:t>
            </w:r>
            <w:r>
              <w:rPr>
                <w:rStyle w:val="139"/>
                <w:rFonts w:hint="default" w:ascii="Times New Roman" w:hAnsi="Times New Roman" w:eastAsia="宋体" w:cs="Times New Roman"/>
                <w:b w:val="0"/>
                <w:color w:val="000000" w:themeColor="text1"/>
                <w:sz w:val="24"/>
                <w:lang w:eastAsia="zh-CN"/>
                <w14:textFill>
                  <w14:solidFill>
                    <w14:schemeClr w14:val="tx1"/>
                  </w14:solidFill>
                </w14:textFill>
              </w:rPr>
              <w:t>双方应依据哈萨克斯坦共和国法律承担相应责任。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bookmarkStart w:id="0" w:name="1921988428"/>
            <w:r>
              <w:rPr>
                <w:rStyle w:val="139"/>
                <w:rFonts w:hint="default" w:ascii="Times New Roman" w:hAnsi="Times New Roman" w:eastAsia="宋体" w:cs="Times New Roman"/>
                <w:sz w:val="24"/>
                <w:szCs w:val="24"/>
              </w:rPr>
              <w:t>6.2</w:t>
            </w:r>
            <w:r>
              <w:rPr>
                <w:rFonts w:hint="default" w:ascii="Times New Roman" w:hAnsi="Times New Roman" w:eastAsia="宋体" w:cs="Times New Roman"/>
                <w:sz w:val="24"/>
                <w:szCs w:val="24"/>
              </w:rPr>
              <w:t xml:space="preserve"> Егер </w:t>
            </w:r>
            <w:r>
              <w:rPr>
                <w:rFonts w:hint="default" w:ascii="Times New Roman" w:hAnsi="Times New Roman" w:eastAsia="宋体" w:cs="Times New Roman"/>
                <w:sz w:val="24"/>
                <w:szCs w:val="24"/>
                <w:lang w:val="ru-RU"/>
              </w:rPr>
              <w:t>С</w:t>
            </w:r>
            <w:r>
              <w:rPr>
                <w:rFonts w:hint="default" w:ascii="Times New Roman" w:hAnsi="Times New Roman" w:eastAsia="宋体" w:cs="Times New Roman"/>
                <w:sz w:val="24"/>
                <w:szCs w:val="24"/>
              </w:rPr>
              <w:t xml:space="preserve">атушы осы келісімшарттың 3.1.10 бапшасы және басқа да келісімшартта көрсетілген міндеттерін орындамаса, ол кешігу әр күні үшін келісімшарттың жалпы сомасының 1%-ын </w:t>
            </w:r>
            <w:r>
              <w:rPr>
                <w:rFonts w:hint="default" w:ascii="Times New Roman" w:hAnsi="Times New Roman" w:eastAsia="宋体" w:cs="Times New Roman"/>
                <w:sz w:val="24"/>
                <w:szCs w:val="24"/>
                <w:lang w:val="ru-RU"/>
              </w:rPr>
              <w:t>С</w:t>
            </w:r>
            <w:r>
              <w:rPr>
                <w:rFonts w:hint="default" w:ascii="Times New Roman" w:hAnsi="Times New Roman" w:eastAsia="宋体" w:cs="Times New Roman"/>
                <w:sz w:val="24"/>
                <w:szCs w:val="24"/>
              </w:rPr>
              <w:t>атып алушыға төлеуге міндетті, бірақ жалпы соманың 10%-ынан аспайды.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Style w:val="139"/>
                <w:rFonts w:hint="default" w:ascii="Times New Roman" w:hAnsi="Times New Roman" w:eastAsia="宋体" w:cs="Times New Roman"/>
                <w:sz w:val="24"/>
                <w:szCs w:val="24"/>
              </w:rPr>
              <w:t>6.2</w:t>
            </w:r>
            <w:r>
              <w:rPr>
                <w:rFonts w:hint="default" w:ascii="Times New Roman" w:hAnsi="Times New Roman" w:eastAsia="宋体" w:cs="Times New Roman"/>
                <w:sz w:val="24"/>
                <w:szCs w:val="24"/>
              </w:rPr>
              <w:t xml:space="preserve"> Если Продавец не выполнит свои обязательства в соответствии с пунктом 3.1.10 настоящего договора, а также другие обязательства по договору, он обязан выплачивать Покупателю штраф в размере 1% от общей суммы договора за каждый день просрочки, но не более 10% от общей суммы договора.</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6.2 卖方如未能按照合同第</w:t>
            </w: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3.1.10条款</w:t>
            </w:r>
            <w:r>
              <w:rPr>
                <w:rFonts w:hint="default" w:ascii="Times New Roman" w:hAnsi="Times New Roman" w:eastAsia="宋体" w:cs="Times New Roman"/>
                <w:color w:val="000000" w:themeColor="text1"/>
                <w:sz w:val="24"/>
                <w:szCs w:val="24"/>
                <w:lang w:val="ru-RU"/>
                <w14:textFill>
                  <w14:solidFill>
                    <w14:schemeClr w14:val="tx1"/>
                  </w14:solidFill>
                </w14:textFill>
              </w:rPr>
              <w:t>规定的义务以及本合同规定的其他义务，</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szCs w:val="24"/>
                <w:lang w:val="ru-RU"/>
                <w14:textFill>
                  <w14:solidFill>
                    <w14:schemeClr w14:val="tx1"/>
                  </w14:solidFill>
                </w14:textFill>
              </w:rPr>
              <w:t>应在延误的每一天向</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买方</w:t>
            </w:r>
            <w:r>
              <w:rPr>
                <w:rFonts w:hint="default" w:ascii="Times New Roman" w:hAnsi="Times New Roman" w:eastAsia="宋体" w:cs="Times New Roman"/>
                <w:color w:val="000000" w:themeColor="text1"/>
                <w:sz w:val="24"/>
                <w:szCs w:val="24"/>
                <w:lang w:val="ru-RU"/>
                <w14:textFill>
                  <w14:solidFill>
                    <w14:schemeClr w14:val="tx1"/>
                  </w14:solidFill>
                </w14:textFill>
              </w:rPr>
              <w:t>支付合同总额的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color w:val="000000" w:themeColor="text1"/>
                <w:sz w:val="24"/>
                <w:szCs w:val="24"/>
                <w:lang w:val="ru-RU"/>
                <w14:textFill>
                  <w14:solidFill>
                    <w14:schemeClr w14:val="tx1"/>
                  </w14:solidFill>
                </w14:textFill>
              </w:rPr>
              <w:t>%的罚款，但不得超过合同总额的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10</w:t>
            </w:r>
            <w:r>
              <w:rPr>
                <w:rFonts w:hint="default" w:ascii="Times New Roman" w:hAnsi="Times New Roman" w:eastAsia="宋体" w:cs="Times New Roman"/>
                <w:color w:val="000000" w:themeColor="text1"/>
                <w:sz w:val="24"/>
                <w:szCs w:val="24"/>
                <w:lang w:val="ru-RU"/>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r>
              <w:rPr>
                <w:rStyle w:val="139"/>
                <w:rFonts w:hint="default" w:ascii="Times New Roman" w:hAnsi="Times New Roman" w:eastAsia="宋体" w:cs="Times New Roman"/>
                <w:sz w:val="24"/>
                <w:szCs w:val="24"/>
              </w:rPr>
              <w:t>6.3</w:t>
            </w:r>
            <w:r>
              <w:rPr>
                <w:rFonts w:hint="default" w:ascii="Times New Roman" w:hAnsi="Times New Roman" w:eastAsia="宋体" w:cs="Times New Roman"/>
                <w:sz w:val="24"/>
                <w:szCs w:val="24"/>
              </w:rPr>
              <w:t xml:space="preserve"> Егер </w:t>
            </w:r>
            <w:r>
              <w:rPr>
                <w:rFonts w:hint="default" w:ascii="Times New Roman" w:hAnsi="Times New Roman" w:eastAsia="宋体" w:cs="Times New Roman"/>
                <w:sz w:val="24"/>
                <w:szCs w:val="24"/>
                <w:lang w:val="ru-RU"/>
              </w:rPr>
              <w:t>С</w:t>
            </w:r>
            <w:r>
              <w:rPr>
                <w:rFonts w:hint="default" w:ascii="Times New Roman" w:hAnsi="Times New Roman" w:eastAsia="宋体" w:cs="Times New Roman"/>
                <w:sz w:val="24"/>
                <w:szCs w:val="24"/>
              </w:rPr>
              <w:t xml:space="preserve">атып алушы осы келісімшарттың 5.2 және 5.3 баптарында көрсетілген төлем мерзімін бұзса, ол кешігу әр күні үшін </w:t>
            </w:r>
            <w:r>
              <w:rPr>
                <w:rFonts w:hint="default" w:ascii="Times New Roman" w:hAnsi="Times New Roman" w:eastAsia="宋体" w:cs="Times New Roman"/>
                <w:sz w:val="24"/>
                <w:szCs w:val="24"/>
                <w:lang w:val="ru-RU"/>
              </w:rPr>
              <w:t>С</w:t>
            </w:r>
            <w:r>
              <w:rPr>
                <w:rFonts w:hint="default" w:ascii="Times New Roman" w:hAnsi="Times New Roman" w:eastAsia="宋体" w:cs="Times New Roman"/>
                <w:sz w:val="24"/>
                <w:szCs w:val="24"/>
              </w:rPr>
              <w:t>атушыға кешіктірілген соманың 0,1%-ын төлеуге міндетті, бірақ келісімшартта көрсетілген кешіктірілген соманың 5%-ынан аспайды.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Style w:val="139"/>
                <w:rFonts w:hint="default" w:ascii="Times New Roman" w:hAnsi="Times New Roman" w:eastAsia="宋体" w:cs="Times New Roman"/>
                <w:sz w:val="24"/>
                <w:szCs w:val="24"/>
              </w:rPr>
              <w:t>6.3</w:t>
            </w:r>
            <w:r>
              <w:rPr>
                <w:rFonts w:hint="default" w:ascii="Times New Roman" w:hAnsi="Times New Roman" w:eastAsia="宋体" w:cs="Times New Roman"/>
                <w:sz w:val="24"/>
                <w:szCs w:val="24"/>
              </w:rPr>
              <w:t xml:space="preserve"> Если Покупатель нарушает сроки оплаты, установленные пунктами 5.2 и 5.3 настоящего договора, он обязан выплачивать Продавцу штраф в размере 0,1% от просроченной суммы за каждый день просрочки, но не более 5% от просроченной суммы, установленной договором.</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6.3 买方</w:t>
            </w:r>
            <w:r>
              <w:rPr>
                <w:rFonts w:hint="default" w:ascii="Times New Roman" w:hAnsi="Times New Roman" w:eastAsia="宋体" w:cs="Times New Roman"/>
                <w:color w:val="000000" w:themeColor="text1"/>
                <w:sz w:val="24"/>
                <w:szCs w:val="24"/>
                <w:lang w:val="ru-RU"/>
                <w14:textFill>
                  <w14:solidFill>
                    <w14:schemeClr w14:val="tx1"/>
                  </w14:solidFill>
                </w14:textFill>
              </w:rPr>
              <w:t>如果违反本合同</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第5.2、5.3</w:t>
            </w:r>
            <w:r>
              <w:rPr>
                <w:rFonts w:hint="default" w:ascii="Times New Roman" w:hAnsi="Times New Roman" w:eastAsia="宋体" w:cs="Times New Roman"/>
                <w:color w:val="000000" w:themeColor="text1"/>
                <w:sz w:val="24"/>
                <w:szCs w:val="24"/>
                <w:lang w:val="ru-RU"/>
                <w14:textFill>
                  <w14:solidFill>
                    <w14:schemeClr w14:val="tx1"/>
                  </w14:solidFill>
                </w14:textFill>
              </w:rPr>
              <w:t>条款规定的付款期限，每延迟一天</w:t>
            </w:r>
            <w:r>
              <w:rPr>
                <w:rFonts w:hint="default" w:ascii="Times New Roman" w:hAnsi="Times New Roman" w:eastAsia="宋体" w:cs="Times New Roman"/>
                <w:color w:val="000000" w:themeColor="text1"/>
                <w:sz w:val="24"/>
                <w:szCs w:val="24"/>
                <w:lang w:val="ru-RU"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买方</w:t>
            </w:r>
            <w:r>
              <w:rPr>
                <w:rFonts w:hint="default" w:ascii="Times New Roman" w:hAnsi="Times New Roman" w:eastAsia="宋体" w:cs="Times New Roman"/>
                <w:color w:val="000000" w:themeColor="text1"/>
                <w:sz w:val="24"/>
                <w:szCs w:val="24"/>
                <w:lang w:val="ru-RU"/>
                <w14:textFill>
                  <w14:solidFill>
                    <w14:schemeClr w14:val="tx1"/>
                  </w14:solidFill>
                </w14:textFill>
              </w:rPr>
              <w:t>应向</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szCs w:val="24"/>
                <w:lang w:val="ru-RU"/>
                <w14:textFill>
                  <w14:solidFill>
                    <w14:schemeClr w14:val="tx1"/>
                  </w14:solidFill>
                </w14:textFill>
              </w:rPr>
              <w:t>支付逾期金额的0.1%，但不超过本合同规定的逾期金额的5%。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r>
              <w:rPr>
                <w:rStyle w:val="139"/>
                <w:rFonts w:hint="default" w:ascii="Times New Roman" w:hAnsi="Times New Roman" w:eastAsia="宋体" w:cs="Times New Roman"/>
                <w:sz w:val="24"/>
                <w:szCs w:val="24"/>
              </w:rPr>
              <w:t>6.4</w:t>
            </w:r>
            <w:r>
              <w:rPr>
                <w:rFonts w:hint="default" w:ascii="Times New Roman" w:hAnsi="Times New Roman" w:eastAsia="宋体" w:cs="Times New Roman"/>
                <w:sz w:val="24"/>
                <w:szCs w:val="24"/>
              </w:rPr>
              <w:t xml:space="preserve"> Егер </w:t>
            </w:r>
            <w:r>
              <w:rPr>
                <w:rFonts w:hint="default" w:ascii="Times New Roman" w:hAnsi="Times New Roman" w:eastAsia="宋体" w:cs="Times New Roman"/>
                <w:sz w:val="24"/>
                <w:szCs w:val="24"/>
                <w:lang w:val="ru-RU"/>
              </w:rPr>
              <w:t>С</w:t>
            </w:r>
            <w:r>
              <w:rPr>
                <w:rFonts w:hint="default" w:ascii="Times New Roman" w:hAnsi="Times New Roman" w:eastAsia="宋体" w:cs="Times New Roman"/>
                <w:sz w:val="24"/>
                <w:szCs w:val="24"/>
              </w:rPr>
              <w:t xml:space="preserve">атушы көрсеткен қызметтердің сапасы төмен болса, </w:t>
            </w:r>
            <w:r>
              <w:rPr>
                <w:rFonts w:hint="default" w:ascii="Times New Roman" w:hAnsi="Times New Roman" w:eastAsia="宋体" w:cs="Times New Roman"/>
                <w:sz w:val="24"/>
                <w:szCs w:val="24"/>
                <w:lang w:val="ru-RU"/>
              </w:rPr>
              <w:t>С</w:t>
            </w:r>
            <w:r>
              <w:rPr>
                <w:rFonts w:hint="default" w:ascii="Times New Roman" w:hAnsi="Times New Roman" w:eastAsia="宋体" w:cs="Times New Roman"/>
                <w:sz w:val="24"/>
                <w:szCs w:val="24"/>
              </w:rPr>
              <w:t>атушы 3.1.2 және 3.1.3 баптарында көрсетілген мерзімде қызметтен туындаған мәселелерді тегін түзетуге міндеттенеді. Егер сатушы бұл талапты белгіленген мерзімде орындамаса, сатып алушы кемшіліктерді өздігінен немесе үшінші тарап арқылы түзетуге құқылы, ал шығындар (штраф) сатушыға жүктеледі. Сатып алушы осы шығындарды келісімшарт төлемінен ұстай алады.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Style w:val="139"/>
                <w:rFonts w:hint="default" w:ascii="Times New Roman" w:hAnsi="Times New Roman" w:eastAsia="宋体" w:cs="Times New Roman"/>
                <w:sz w:val="24"/>
                <w:szCs w:val="24"/>
              </w:rPr>
              <w:t>6.4</w:t>
            </w:r>
            <w:r>
              <w:rPr>
                <w:rFonts w:hint="default" w:ascii="Times New Roman" w:hAnsi="Times New Roman" w:eastAsia="宋体" w:cs="Times New Roman"/>
                <w:sz w:val="24"/>
                <w:szCs w:val="24"/>
              </w:rPr>
              <w:t xml:space="preserve"> В случае низкого качества услуг Продавец обязуется в сроки, установленные пунктами 3.1.2 и 3.1.3, бесплатно устранить выявленные недостатки. Если Продавец не выполнит это требование в установленный срок, Покупатель имеет право самостоятельно или через третью сторону устранить недостатки, а связанные расходы (штраф) несет Продавец. Покупатель вправе удержать эти расходы из платежей по договору.</w:t>
            </w:r>
          </w:p>
        </w:tc>
        <w:tc>
          <w:tcPr>
            <w:tcW w:w="4459" w:type="dxa"/>
            <w:shd w:val="clear" w:color="auto" w:fill="auto"/>
            <w:vAlign w:val="center"/>
          </w:tcPr>
          <w:p>
            <w:pPr>
              <w:jc w:val="both"/>
              <w:rPr>
                <w:rFonts w:hint="default" w:ascii="Times New Roman" w:hAnsi="Times New Roman" w:eastAsia="宋体" w:cs="Times New Roman"/>
                <w:color w:val="000000" w:themeColor="text1"/>
                <w:sz w:val="24"/>
                <w:szCs w:val="24"/>
                <w:lang w:val="en-US"/>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 xml:space="preserve">6.4 </w:t>
            </w:r>
            <w:r>
              <w:rPr>
                <w:rFonts w:hint="default" w:ascii="Times New Roman" w:hAnsi="Times New Roman" w:eastAsia="宋体" w:cs="Times New Roman"/>
                <w:color w:val="000000" w:themeColor="text1"/>
                <w:sz w:val="24"/>
                <w:szCs w:val="24"/>
                <w:lang w:val="ru-RU"/>
                <w14:textFill>
                  <w14:solidFill>
                    <w14:schemeClr w14:val="tx1"/>
                  </w14:solidFill>
                </w14:textFill>
              </w:rPr>
              <w:t>如果</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szCs w:val="24"/>
                <w:lang w:val="ru-RU"/>
                <w14:textFill>
                  <w14:solidFill>
                    <w14:schemeClr w14:val="tx1"/>
                  </w14:solidFill>
                </w14:textFill>
              </w:rPr>
              <w:t>服务质量不高，</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szCs w:val="24"/>
                <w:lang w:val="ru-RU"/>
                <w14:textFill>
                  <w14:solidFill>
                    <w14:schemeClr w14:val="tx1"/>
                  </w14:solidFill>
                </w14:textFill>
              </w:rPr>
              <w:t>承诺在</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合同第3.1.2条款和第3.1.3条款规定的</w:t>
            </w:r>
            <w:r>
              <w:rPr>
                <w:rFonts w:hint="default" w:ascii="Times New Roman" w:hAnsi="Times New Roman" w:eastAsia="宋体" w:cs="Times New Roman"/>
                <w:color w:val="000000" w:themeColor="text1"/>
                <w:sz w:val="24"/>
                <w:szCs w:val="24"/>
                <w:lang w:val="ru-RU"/>
                <w14:textFill>
                  <w14:solidFill>
                    <w14:schemeClr w14:val="tx1"/>
                  </w14:solidFill>
                </w14:textFill>
              </w:rPr>
              <w:t>期限内免费纠正服务造成的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问题</w:t>
            </w:r>
            <w:r>
              <w:rPr>
                <w:rFonts w:hint="default" w:ascii="Times New Roman" w:hAnsi="Times New Roman" w:eastAsia="宋体" w:cs="Times New Roman"/>
                <w:color w:val="000000" w:themeColor="text1"/>
                <w:sz w:val="24"/>
                <w:szCs w:val="24"/>
                <w:lang w:val="ru-RU"/>
                <w14:textFill>
                  <w14:solidFill>
                    <w14:schemeClr w14:val="tx1"/>
                  </w14:solidFill>
                </w14:textFill>
              </w:rPr>
              <w:t>。如果</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szCs w:val="24"/>
                <w:lang w:val="ru-RU"/>
                <w14:textFill>
                  <w14:solidFill>
                    <w14:schemeClr w14:val="tx1"/>
                  </w14:solidFill>
                </w14:textFill>
              </w:rPr>
              <w:t>未能在规定的时间内履行这一要求，</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买方有权自行纠正或</w:t>
            </w:r>
            <w:r>
              <w:rPr>
                <w:rFonts w:hint="default" w:ascii="Times New Roman" w:hAnsi="Times New Roman" w:eastAsia="宋体" w:cs="Times New Roman"/>
                <w:color w:val="000000" w:themeColor="text1"/>
                <w:sz w:val="24"/>
                <w:szCs w:val="24"/>
                <w:lang w:val="ru-RU"/>
                <w14:textFill>
                  <w14:solidFill>
                    <w14:schemeClr w14:val="tx1"/>
                  </w14:solidFill>
                </w14:textFill>
              </w:rPr>
              <w:t>委托第三方纠正，</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相关费用（罚金）由卖方承担，买方将在合同款项中扣除。</w:t>
            </w:r>
          </w:p>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r>
              <w:rPr>
                <w:rStyle w:val="139"/>
                <w:rFonts w:hint="default" w:ascii="Times New Roman" w:hAnsi="Times New Roman" w:eastAsia="宋体" w:cs="Times New Roman"/>
                <w:sz w:val="24"/>
                <w:szCs w:val="24"/>
              </w:rPr>
              <w:t>6.5</w:t>
            </w:r>
            <w:r>
              <w:rPr>
                <w:rFonts w:hint="default" w:ascii="Times New Roman" w:hAnsi="Times New Roman" w:eastAsia="宋体" w:cs="Times New Roman"/>
                <w:sz w:val="24"/>
                <w:szCs w:val="24"/>
              </w:rPr>
              <w:t xml:space="preserve"> Егер сатушы өз қызмет нәтижелеріндегі кемшіліктерді түзетуден бас тартса немесе қашса, </w:t>
            </w:r>
            <w:r>
              <w:rPr>
                <w:rFonts w:hint="default" w:ascii="Times New Roman" w:hAnsi="Times New Roman" w:eastAsia="宋体" w:cs="Times New Roman"/>
                <w:sz w:val="24"/>
                <w:szCs w:val="24"/>
                <w:lang w:val="ru-RU"/>
              </w:rPr>
              <w:t>С</w:t>
            </w:r>
            <w:r>
              <w:rPr>
                <w:rFonts w:hint="default" w:ascii="Times New Roman" w:hAnsi="Times New Roman" w:eastAsia="宋体" w:cs="Times New Roman"/>
                <w:sz w:val="24"/>
                <w:szCs w:val="24"/>
              </w:rPr>
              <w:t xml:space="preserve">атып алушы </w:t>
            </w:r>
            <w:r>
              <w:rPr>
                <w:rFonts w:hint="default" w:ascii="Times New Roman" w:hAnsi="Times New Roman" w:eastAsia="宋体" w:cs="Times New Roman"/>
                <w:sz w:val="24"/>
                <w:szCs w:val="24"/>
                <w:lang w:val="ru-RU"/>
              </w:rPr>
              <w:t>С</w:t>
            </w:r>
            <w:r>
              <w:rPr>
                <w:rFonts w:hint="default" w:ascii="Times New Roman" w:hAnsi="Times New Roman" w:eastAsia="宋体" w:cs="Times New Roman"/>
                <w:sz w:val="24"/>
                <w:szCs w:val="24"/>
              </w:rPr>
              <w:t>атушының кемшіліктерді түзету кешігуінің әр күні үшін төленген қызмет құнының 5%-ын талап етуге құқылы.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Style w:val="139"/>
                <w:rFonts w:hint="default" w:ascii="Times New Roman" w:hAnsi="Times New Roman" w:eastAsia="宋体" w:cs="Times New Roman"/>
                <w:sz w:val="24"/>
                <w:szCs w:val="24"/>
              </w:rPr>
              <w:t>6.5</w:t>
            </w:r>
            <w:r>
              <w:rPr>
                <w:rFonts w:hint="default" w:ascii="Times New Roman" w:hAnsi="Times New Roman" w:eastAsia="宋体" w:cs="Times New Roman"/>
                <w:sz w:val="24"/>
                <w:szCs w:val="24"/>
              </w:rPr>
              <w:t xml:space="preserve"> Если Продавец отказывается или уклоняется от устранения выявленных недостатков своих услуг, Покупатель имеет право требовать выплаты штрафа в размере 5% от оплаченной стоимости услуг за каждый день просрочки устранения недостатков Продавцом.</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6.5</w:t>
            </w:r>
            <w:r>
              <w:rPr>
                <w:rFonts w:hint="default" w:ascii="Times New Roman" w:hAnsi="Times New Roman" w:eastAsia="宋体" w:cs="Times New Roman"/>
                <w:color w:val="000000" w:themeColor="text1"/>
                <w:sz w:val="24"/>
                <w:szCs w:val="24"/>
                <w:lang w:val="ru-RU"/>
                <w14:textFill>
                  <w14:solidFill>
                    <w14:schemeClr w14:val="tx1"/>
                  </w14:solidFill>
                </w14:textFill>
              </w:rPr>
              <w:t>如果</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szCs w:val="24"/>
                <w:lang w:val="ru-RU"/>
                <w14:textFill>
                  <w14:solidFill>
                    <w14:schemeClr w14:val="tx1"/>
                  </w14:solidFill>
                </w14:textFill>
              </w:rPr>
              <w:t>拒绝/拒绝纠正</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其服务成果</w:t>
            </w:r>
            <w:r>
              <w:rPr>
                <w:rFonts w:hint="default" w:ascii="Times New Roman" w:hAnsi="Times New Roman" w:eastAsia="宋体" w:cs="Times New Roman"/>
                <w:color w:val="000000" w:themeColor="text1"/>
                <w:sz w:val="24"/>
                <w:szCs w:val="24"/>
                <w:lang w:val="ru-RU"/>
                <w14:textFill>
                  <w14:solidFill>
                    <w14:schemeClr w14:val="tx1"/>
                  </w14:solidFill>
                </w14:textFill>
              </w:rPr>
              <w:t>中发现的缺陷，</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买方</w:t>
            </w:r>
            <w:r>
              <w:rPr>
                <w:rFonts w:hint="default" w:ascii="Times New Roman" w:hAnsi="Times New Roman" w:eastAsia="宋体" w:cs="Times New Roman"/>
                <w:color w:val="000000" w:themeColor="text1"/>
                <w:sz w:val="24"/>
                <w:szCs w:val="24"/>
                <w:lang w:val="ru-RU"/>
                <w14:textFill>
                  <w14:solidFill>
                    <w14:schemeClr w14:val="tx1"/>
                  </w14:solidFill>
                </w14:textFill>
              </w:rPr>
              <w:t>有权在</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szCs w:val="24"/>
                <w:lang w:val="ru-RU"/>
                <w14:textFill>
                  <w14:solidFill>
                    <w14:schemeClr w14:val="tx1"/>
                  </w14:solidFill>
                </w14:textFill>
              </w:rPr>
              <w:t>延迟履行纠正</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问题</w:t>
            </w:r>
            <w:r>
              <w:rPr>
                <w:rFonts w:hint="default" w:ascii="Times New Roman" w:hAnsi="Times New Roman" w:eastAsia="宋体" w:cs="Times New Roman"/>
                <w:color w:val="000000" w:themeColor="text1"/>
                <w:sz w:val="24"/>
                <w:szCs w:val="24"/>
                <w:lang w:val="ru-RU"/>
                <w14:textFill>
                  <w14:solidFill>
                    <w14:schemeClr w14:val="tx1"/>
                  </w14:solidFill>
                </w14:textFill>
              </w:rPr>
              <w:t>的每一天要求支付相当于已支付服务</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费用</w:t>
            </w:r>
            <w:r>
              <w:rPr>
                <w:rFonts w:hint="default" w:ascii="Times New Roman" w:hAnsi="Times New Roman" w:eastAsia="宋体" w:cs="Times New Roman"/>
                <w:color w:val="000000" w:themeColor="text1"/>
                <w:sz w:val="24"/>
                <w:szCs w:val="24"/>
                <w:lang w:val="ru-RU"/>
                <w14:textFill>
                  <w14:solidFill>
                    <w14:schemeClr w14:val="tx1"/>
                  </w14:solidFill>
                </w14:textFill>
              </w:rPr>
              <w:t>5%的罚</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金</w:t>
            </w:r>
            <w:r>
              <w:rPr>
                <w:rFonts w:hint="default" w:ascii="Times New Roman" w:hAnsi="Times New Roman" w:eastAsia="宋体" w:cs="Times New Roman"/>
                <w:color w:val="000000" w:themeColor="text1"/>
                <w:sz w:val="24"/>
                <w:szCs w:val="24"/>
                <w:lang w:val="ru-RU"/>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r>
              <w:rPr>
                <w:rStyle w:val="139"/>
                <w:rFonts w:hint="default" w:ascii="Times New Roman" w:hAnsi="Times New Roman" w:eastAsia="宋体" w:cs="Times New Roman"/>
                <w:sz w:val="24"/>
                <w:szCs w:val="24"/>
              </w:rPr>
              <w:t>6.6</w:t>
            </w:r>
            <w:r>
              <w:rPr>
                <w:rFonts w:hint="default" w:ascii="Times New Roman" w:hAnsi="Times New Roman" w:eastAsia="宋体" w:cs="Times New Roman"/>
                <w:sz w:val="24"/>
                <w:szCs w:val="24"/>
              </w:rPr>
              <w:t xml:space="preserve"> Штрафты төлеу тараптарды осы келісімшарт бойынша міндеттерді орындаудан босатпайды.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Style w:val="139"/>
                <w:rFonts w:hint="default" w:ascii="Times New Roman" w:hAnsi="Times New Roman" w:eastAsia="宋体" w:cs="Times New Roman"/>
                <w:sz w:val="24"/>
                <w:szCs w:val="24"/>
              </w:rPr>
              <w:t>6.6</w:t>
            </w:r>
            <w:r>
              <w:rPr>
                <w:rFonts w:hint="default" w:ascii="Times New Roman" w:hAnsi="Times New Roman" w:eastAsia="宋体" w:cs="Times New Roman"/>
                <w:sz w:val="24"/>
                <w:szCs w:val="24"/>
              </w:rPr>
              <w:t xml:space="preserve"> Выплата штрафа не освобождает стороны от выполнения обязательств по настоящему договору.</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6.6 </w:t>
            </w:r>
            <w:r>
              <w:rPr>
                <w:rFonts w:hint="default" w:ascii="Times New Roman" w:hAnsi="Times New Roman" w:eastAsia="宋体" w:cs="Times New Roman"/>
                <w:color w:val="000000" w:themeColor="text1"/>
                <w:sz w:val="24"/>
                <w:szCs w:val="24"/>
                <w:lang w:val="ru-RU" w:eastAsia="zh-CN"/>
                <w14:textFill>
                  <w14:solidFill>
                    <w14:schemeClr w14:val="tx1"/>
                  </w14:solidFill>
                </w14:textFill>
              </w:rPr>
              <w:t>支付罚金并不</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代表</w:t>
            </w:r>
            <w:r>
              <w:rPr>
                <w:rFonts w:hint="default" w:ascii="Times New Roman" w:hAnsi="Times New Roman" w:eastAsia="宋体" w:cs="Times New Roman"/>
                <w:color w:val="000000" w:themeColor="text1"/>
                <w:sz w:val="24"/>
                <w:szCs w:val="24"/>
                <w:lang w:val="ru-RU" w:eastAsia="zh-CN"/>
                <w14:textFill>
                  <w14:solidFill>
                    <w14:schemeClr w14:val="tx1"/>
                  </w14:solidFill>
                </w14:textFill>
              </w:rPr>
              <w:t>解除双方履行本</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合同所需承担</w:t>
            </w:r>
            <w:r>
              <w:rPr>
                <w:rFonts w:hint="default" w:ascii="Times New Roman" w:hAnsi="Times New Roman" w:eastAsia="宋体" w:cs="Times New Roman"/>
                <w:color w:val="000000" w:themeColor="text1"/>
                <w:sz w:val="24"/>
                <w:szCs w:val="24"/>
                <w:lang w:val="ru-RU" w:eastAsia="zh-CN"/>
                <w14:textFill>
                  <w14:solidFill>
                    <w14:schemeClr w14:val="tx1"/>
                  </w14:solidFill>
                </w14:textFill>
              </w:rPr>
              <w:t>的义务。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7-бап. Дауларды шешу</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Статья 7. Разрешение споров</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eastAsia="zh-CN"/>
                <w14:textFill>
                  <w14:solidFill>
                    <w14:schemeClr w14:val="tx1"/>
                  </w14:solidFill>
                </w14:textFill>
              </w:rPr>
              <w:t>第七条</w:t>
            </w:r>
            <w:r>
              <w:rPr>
                <w:rFonts w:hint="default" w:ascii="Times New Roman" w:hAnsi="Times New Roman" w:eastAsia="宋体" w:cs="Times New Roman"/>
                <w:color w:val="000000" w:themeColor="text1"/>
                <w:sz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lang w:val="ru-RU" w:eastAsia="en-US"/>
                <w14:textFill>
                  <w14:solidFill>
                    <w14:schemeClr w14:val="tx1"/>
                  </w14:solidFill>
                </w14:textFill>
              </w:rPr>
              <w:t>争议解决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7.1 Келісімшарт бойынша міндеттемелерді бұзу фактілері Сатып алушы мен Сатушының қатысуымен өткізілген бірлескен тергеуден кейін «Жауапкершілікті растау актісі» түрінде тіркелуі тиіс.</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7.1 Любое нарушение обязательств по договору со стороны Покупателя или Продавца должно фиксироваться в форме «Акта подтверждения ответственности» после совместного расследования с участием обеих сторон.</w:t>
            </w:r>
          </w:p>
        </w:tc>
        <w:tc>
          <w:tcPr>
            <w:tcW w:w="4459" w:type="dxa"/>
            <w:shd w:val="clear" w:color="auto" w:fill="auto"/>
            <w:vAlign w:val="top"/>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7</w:t>
            </w:r>
            <w:r>
              <w:rPr>
                <w:rFonts w:hint="default" w:ascii="Times New Roman" w:hAnsi="Times New Roman" w:eastAsia="宋体" w:cs="Times New Roman"/>
                <w:color w:val="000000" w:themeColor="text1"/>
                <w:sz w:val="24"/>
                <w:szCs w:val="22"/>
                <w:lang w:val="ru-RU" w:eastAsia="zh-CN" w:bidi="ar-SA"/>
                <w14:textFill>
                  <w14:solidFill>
                    <w14:schemeClr w14:val="tx1"/>
                  </w14:solidFill>
                </w14:textFill>
              </w:rPr>
              <w:t xml:space="preserve">.1. </w:t>
            </w: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买卖双方</w:t>
            </w:r>
            <w:r>
              <w:rPr>
                <w:rFonts w:hint="default" w:ascii="Times New Roman" w:hAnsi="Times New Roman" w:eastAsia="宋体" w:cs="Times New Roman"/>
                <w:color w:val="000000" w:themeColor="text1"/>
                <w:sz w:val="24"/>
                <w:szCs w:val="22"/>
                <w:lang w:val="ru-RU" w:eastAsia="zh-CN" w:bidi="ar-SA"/>
                <w14:textFill>
                  <w14:solidFill>
                    <w14:schemeClr w14:val="tx1"/>
                  </w14:solidFill>
                </w14:textFill>
              </w:rPr>
              <w:t>任何违反合同义务的行为，均应在双方参与的联合调查后，以《</w:t>
            </w: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责任</w:t>
            </w:r>
            <w:r>
              <w:rPr>
                <w:rFonts w:hint="default" w:ascii="Times New Roman" w:hAnsi="Times New Roman" w:eastAsia="宋体" w:cs="Times New Roman"/>
                <w:color w:val="000000" w:themeColor="text1"/>
                <w:sz w:val="24"/>
                <w:szCs w:val="22"/>
                <w:lang w:val="ru-RU" w:eastAsia="zh-CN" w:bidi="ar-SA"/>
                <w14:textFill>
                  <w14:solidFill>
                    <w14:schemeClr w14:val="tx1"/>
                  </w14:solidFill>
                </w14:textFill>
              </w:rPr>
              <w:t>确认单》形式予以记录。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7.2 Егер бір тарап «Жауапкершілікті растау актісіне» қол қоюдан бас тартса немесе оның қорытындыларымен келіспесе, зардап шеккен тарап немесе бұзушылықтарды түзетуін талап ететін тарап «Жауапкершілікті растау актісі» жасалған күннен бастап 10 (он) жұмыс күні ішінде екінші тарапқа жазбаша талап хат жолдап, онда бұзушылық, себебі, зиян мөлшері және өтемақы талаптарын көрсетіп, тиісті растайтын құжаттарды қоса тіркеуі тиіс.</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7.2 Если одна из сторон отказывается подписывать «Акт подтверждения ответственности» или не согласна с его выводами, пострадавшая сторона или сторона, требующая устранения нарушений, должна в течение 10 (десяти) рабочих дней с момента составления «Акта подтверждения ответственности» направить другой стороне письменное претензионное письмо, указав в нём нарушение, причину, сумму ущерба и требования по возмещению, с приложением соответствующих подтверждающих документов.</w:t>
            </w:r>
          </w:p>
        </w:tc>
        <w:tc>
          <w:tcPr>
            <w:tcW w:w="4459" w:type="dxa"/>
            <w:shd w:val="clear" w:color="auto" w:fill="auto"/>
            <w:vAlign w:val="top"/>
          </w:tcPr>
          <w:p>
            <w:pPr>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7</w:t>
            </w:r>
            <w:r>
              <w:rPr>
                <w:rFonts w:hint="default" w:ascii="Times New Roman" w:hAnsi="Times New Roman" w:eastAsia="宋体" w:cs="Times New Roman"/>
                <w:color w:val="000000" w:themeColor="text1"/>
                <w:sz w:val="24"/>
                <w:szCs w:val="22"/>
                <w:lang w:val="ru-RU" w:eastAsia="zh-CN" w:bidi="ar-SA"/>
                <w14:textFill>
                  <w14:solidFill>
                    <w14:schemeClr w14:val="tx1"/>
                  </w14:solidFill>
                </w14:textFill>
              </w:rPr>
              <w:t>.2. 若一方拒绝签署《</w:t>
            </w: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责任</w:t>
            </w:r>
            <w:r>
              <w:rPr>
                <w:rFonts w:hint="default" w:ascii="Times New Roman" w:hAnsi="Times New Roman" w:eastAsia="宋体" w:cs="Times New Roman"/>
                <w:color w:val="000000" w:themeColor="text1"/>
                <w:sz w:val="24"/>
                <w:szCs w:val="22"/>
                <w:lang w:val="ru-RU" w:eastAsia="zh-CN" w:bidi="ar-SA"/>
                <w14:textFill>
                  <w14:solidFill>
                    <w14:schemeClr w14:val="tx1"/>
                  </w14:solidFill>
                </w14:textFill>
              </w:rPr>
              <w:t>确认单》或不同意其中结论，受损方或要求违约方整改的一方，应在《</w:t>
            </w: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责任</w:t>
            </w:r>
            <w:r>
              <w:rPr>
                <w:rFonts w:hint="default" w:ascii="Times New Roman" w:hAnsi="Times New Roman" w:eastAsia="宋体" w:cs="Times New Roman"/>
                <w:color w:val="000000" w:themeColor="text1"/>
                <w:sz w:val="24"/>
                <w:szCs w:val="22"/>
                <w:lang w:val="ru-RU" w:eastAsia="zh-CN" w:bidi="ar-SA"/>
                <w14:textFill>
                  <w14:solidFill>
                    <w14:schemeClr w14:val="tx1"/>
                  </w14:solidFill>
                </w14:textFill>
              </w:rPr>
              <w:t>确认单》出具之日起10（十）个工作日内，向另一方发出书面索赔函，列明违约事项、原因、损失金额及赔偿要求，并附相关证明文件。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7.3 Егер Сатып алушы немесе Сатушы талап хаттың мазмұнына келіспесе немесе осы шартты орындау, өзгерту және т.б. мәселелер бойынша басқа да даулар туындаса, және оларды келіссөздер арқылы шешу мүмкін болмаса, олар Сатып алушы орналасқан жердегі арнайы ауданаралық экономикалық сотқа қаралатын болады.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7.3 Если Покупатель или Продавец возражает против содержания претензионного письма, или возникают иные споры в связи с исполнением, изменением настоящего договора, которые не удалось урегулировать путем переговоров, они подлежат рассмотрению специализированным межрайонным экономическим судом по месту нахождения Покупателя.</w:t>
            </w:r>
          </w:p>
        </w:tc>
        <w:tc>
          <w:tcPr>
            <w:tcW w:w="4459" w:type="dxa"/>
            <w:shd w:val="clear" w:color="auto" w:fill="auto"/>
            <w:vAlign w:val="top"/>
          </w:tcPr>
          <w:p>
            <w:pPr>
              <w:jc w:val="both"/>
              <w:rPr>
                <w:rFonts w:hint="default" w:ascii="Times New Roman" w:hAnsi="Times New Roman" w:eastAsia="宋体" w:cs="Times New Roman"/>
                <w:b/>
                <w:color w:val="000000" w:themeColor="text1"/>
                <w:sz w:val="22"/>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7.3. 若买方或卖方对索赔函内容持有异议，或因本合同履行、修改等产生的其他争议，经协商未果的，应提交服务买方所在地的专门跨区经济法院裁决。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7.5 Осы шарт бойынша айыппұл төлеуге қатысты, Сатып алушы Сатушының бұзушылық фактісі расталғаннан кейін, Сатушыға талап хат жолдауы тиіс, оның ішінде бұзушылық сипатын және Сатып алушының Сатушының айлық қызмет ақысы төленгенде ұстайтын сомасын көрсетуі тиіс, және оны «Жауапкершілікті растау актісінің» қосымшасы ретінде тіркеу керек.</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7.5 В отношении выплаты неустойки по настоящему договору Покупатель должен после подтверждения факта нарушения Продавцом направить Продавцу претензионное письмо, указав в нём характер нарушения и сумму, подлежащую удержанию при оплате Покупателем месячной услуги Продавца, и приложить его в качестве приложения к «Акту подтверждения ответственности».</w:t>
            </w:r>
          </w:p>
        </w:tc>
        <w:tc>
          <w:tcPr>
            <w:tcW w:w="4459" w:type="dxa"/>
            <w:shd w:val="clear" w:color="auto" w:fill="auto"/>
            <w:vAlign w:val="top"/>
          </w:tcPr>
          <w:p>
            <w:pPr>
              <w:jc w:val="both"/>
              <w:rPr>
                <w:rFonts w:hint="default" w:ascii="Times New Roman" w:hAnsi="Times New Roman" w:eastAsia="宋体" w:cs="Times New Roman"/>
                <w:b/>
                <w:color w:val="000000" w:themeColor="text1"/>
                <w:sz w:val="22"/>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7.5. 针对本合同违约金支付，买方应在确认卖方发生违约事实后，向卖方发出索赔函，说明违约性质及应由买方在支付卖方当期服务费时予以扣除的金额，并作为《责任确认单》附件。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bCs/>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7.6 Барлық хабарламалар мен хаттар жазбаша түрде болуы тиіс, тараптардың уәкілетті өкілдері қол қоюы қажет және факс, электрондық пошта, тіркелген хат, арнайы жеткізу немесе қол қою арқылы жеткізілуі тиіс.</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7.6 Все уведомления и письма должны направляться в письменной форме, подписываться уполномоченными представителями сторон и отправляться посредством факса, электронной почты, заказного письма, курьерской доставки или с подтверждением получения.</w:t>
            </w:r>
          </w:p>
        </w:tc>
        <w:tc>
          <w:tcPr>
            <w:tcW w:w="4459" w:type="dxa"/>
            <w:shd w:val="clear" w:color="auto" w:fill="auto"/>
            <w:vAlign w:val="top"/>
          </w:tcPr>
          <w:p>
            <w:pPr>
              <w:jc w:val="both"/>
              <w:rPr>
                <w:rFonts w:hint="default" w:ascii="Times New Roman" w:hAnsi="Times New Roman" w:eastAsia="宋体" w:cs="Times New Roman"/>
                <w:b/>
                <w:color w:val="000000" w:themeColor="text1"/>
                <w:sz w:val="22"/>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t>7.6. 所有通知及函件均须以书面形式，由双方授权代表签字后，通过传真、电子邮箱、挂号信邮寄、专人送达或签收方式发送。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spacing w:before="120" w:after="120" w:line="240" w:lineRule="exact"/>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b/>
                <w:color w:val="000000" w:themeColor="text1"/>
                <w:lang w:val="en-US" w:eastAsia="zh-CN"/>
                <w14:textFill>
                  <w14:solidFill>
                    <w14:schemeClr w14:val="tx1"/>
                  </w14:solidFill>
                </w14:textFill>
              </w:rPr>
              <w:t>8</w:t>
            </w:r>
            <w:r>
              <w:rPr>
                <w:rFonts w:hint="default" w:ascii="Times New Roman" w:hAnsi="Times New Roman" w:eastAsia="宋体" w:cs="Times New Roman"/>
                <w:b/>
                <w:color w:val="000000" w:themeColor="text1"/>
                <w:lang w:val="kk-KZ"/>
                <w14:textFill>
                  <w14:solidFill>
                    <w14:schemeClr w14:val="tx1"/>
                  </w14:solidFill>
                </w14:textFill>
              </w:rPr>
              <w:t>. Құпиялылық</w:t>
            </w:r>
          </w:p>
        </w:tc>
        <w:tc>
          <w:tcPr>
            <w:tcW w:w="5169" w:type="dxa"/>
            <w:shd w:val="clear" w:color="auto" w:fill="auto"/>
            <w:vAlign w:val="top"/>
          </w:tcPr>
          <w:p>
            <w:pPr>
              <w:spacing w:after="120" w:line="240" w:lineRule="exact"/>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bookmarkStart w:id="1" w:name="1040487413"/>
            <w:r>
              <w:rPr>
                <w:rFonts w:hint="default" w:ascii="Times New Roman" w:hAnsi="Times New Roman" w:eastAsia="宋体" w:cs="Times New Roman"/>
                <w:b/>
                <w:bCs/>
                <w:color w:val="000000" w:themeColor="text1"/>
                <w:lang w:val="en-US" w:eastAsia="zh-CN"/>
                <w14:textFill>
                  <w14:solidFill>
                    <w14:schemeClr w14:val="tx1"/>
                  </w14:solidFill>
                </w14:textFill>
              </w:rPr>
              <w:t>8</w:t>
            </w:r>
            <w:r>
              <w:rPr>
                <w:rFonts w:hint="default" w:ascii="Times New Roman" w:hAnsi="Times New Roman" w:eastAsia="宋体" w:cs="Times New Roman"/>
                <w:b/>
                <w:bCs/>
                <w:color w:val="000000" w:themeColor="text1"/>
                <w:lang w:val="ru-RU"/>
                <w14:textFill>
                  <w14:solidFill>
                    <w14:schemeClr w14:val="tx1"/>
                  </w14:solidFill>
                </w14:textFill>
              </w:rPr>
              <w:t>.</w:t>
            </w:r>
            <w:r>
              <w:rPr>
                <w:rFonts w:hint="default" w:ascii="Times New Roman" w:hAnsi="Times New Roman" w:eastAsia="宋体" w:cs="Times New Roman"/>
                <w:b/>
                <w:color w:val="000000" w:themeColor="text1"/>
                <w:lang w:val="ru-RU"/>
                <w14:textFill>
                  <w14:solidFill>
                    <w14:schemeClr w14:val="tx1"/>
                  </w14:solidFill>
                </w14:textFill>
              </w:rPr>
              <w:t xml:space="preserve"> Конфиденциальность</w:t>
            </w:r>
            <w:bookmarkEnd w:id="1"/>
          </w:p>
        </w:tc>
        <w:tc>
          <w:tcPr>
            <w:tcW w:w="4459" w:type="dxa"/>
            <w:shd w:val="clear" w:color="auto" w:fill="auto"/>
            <w:vAlign w:val="top"/>
          </w:tcPr>
          <w:p>
            <w:pPr>
              <w:pStyle w:val="146"/>
              <w:jc w:val="both"/>
              <w:rPr>
                <w:rFonts w:hint="default" w:ascii="Times New Roman" w:hAnsi="Times New Roman" w:eastAsia="宋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sz w:val="24"/>
                <w:lang w:eastAsia="zh-CN"/>
                <w14:textFill>
                  <w14:solidFill>
                    <w14:schemeClr w14:val="tx1"/>
                  </w14:solidFill>
                </w14:textFill>
              </w:rPr>
              <w:t>第</w:t>
            </w:r>
            <w:r>
              <w:rPr>
                <w:rFonts w:hint="default" w:ascii="Times New Roman" w:hAnsi="Times New Roman" w:eastAsia="宋体" w:cs="Times New Roman"/>
                <w:color w:val="000000" w:themeColor="text1"/>
                <w:sz w:val="24"/>
                <w:lang w:val="en-US" w:eastAsia="zh-CN"/>
                <w14:textFill>
                  <w14:solidFill>
                    <w14:schemeClr w14:val="tx1"/>
                  </w14:solidFill>
                </w14:textFill>
              </w:rPr>
              <w:t>八</w:t>
            </w:r>
            <w:r>
              <w:rPr>
                <w:rFonts w:hint="default" w:ascii="Times New Roman" w:hAnsi="Times New Roman" w:eastAsia="宋体" w:cs="Times New Roman"/>
                <w:color w:val="000000" w:themeColor="text1"/>
                <w:sz w:val="24"/>
                <w:lang w:eastAsia="zh-CN"/>
                <w14:textFill>
                  <w14:solidFill>
                    <w14:schemeClr w14:val="tx1"/>
                  </w14:solidFill>
                </w14:textFill>
              </w:rPr>
              <w:t>条</w:t>
            </w:r>
            <w:r>
              <w:rPr>
                <w:rFonts w:hint="default" w:ascii="Times New Roman" w:hAnsi="Times New Roman" w:eastAsia="宋体" w:cs="Times New Roman"/>
                <w:color w:val="000000" w:themeColor="text1"/>
                <w:sz w:val="24"/>
                <w:lang w:val="ru-RU" w:eastAsia="zh-CN"/>
                <w14:textFill>
                  <w14:solidFill>
                    <w14:schemeClr w14:val="tx1"/>
                  </w14:solidFill>
                </w14:textFill>
              </w:rPr>
              <w:t xml:space="preserve"> 保密条款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32" w:hRule="atLeast"/>
          <w:jc w:val="center"/>
        </w:trPr>
        <w:tc>
          <w:tcPr>
            <w:tcW w:w="4781" w:type="dxa"/>
            <w:shd w:val="clear" w:color="auto" w:fill="auto"/>
          </w:tcPr>
          <w:p>
            <w:pPr>
              <w:spacing w:before="120" w:after="120" w:line="240" w:lineRule="exact"/>
              <w:jc w:val="both"/>
              <w:rPr>
                <w:rFonts w:hint="default" w:ascii="Times New Roman" w:hAnsi="Times New Roman" w:eastAsia="宋体" w:cs="Times New Roman"/>
                <w:color w:val="000000" w:themeColor="text1"/>
                <w:lang w:val="kk-KZ"/>
                <w14:textFill>
                  <w14:solidFill>
                    <w14:schemeClr w14:val="tx1"/>
                  </w14:solidFill>
                </w14:textFill>
              </w:rPr>
            </w:pPr>
            <w:bookmarkStart w:id="2" w:name="1921988429"/>
            <w:r>
              <w:rPr>
                <w:rFonts w:hint="default" w:ascii="Times New Roman" w:hAnsi="Times New Roman" w:eastAsia="宋体" w:cs="Times New Roman"/>
                <w:color w:val="000000" w:themeColor="text1"/>
                <w:lang w:val="en-US" w:eastAsia="zh-CN"/>
                <w14:textFill>
                  <w14:solidFill>
                    <w14:schemeClr w14:val="tx1"/>
                  </w14:solidFill>
                </w14:textFill>
              </w:rPr>
              <w:t>8</w:t>
            </w:r>
            <w:r>
              <w:rPr>
                <w:rFonts w:hint="default" w:ascii="Times New Roman" w:hAnsi="Times New Roman" w:eastAsia="宋体" w:cs="Times New Roman"/>
                <w:color w:val="000000" w:themeColor="text1"/>
                <w:lang w:val="kk-KZ"/>
                <w14:textFill>
                  <w14:solidFill>
                    <w14:schemeClr w14:val="tx1"/>
                  </w14:solidFill>
                </w14:textFill>
              </w:rPr>
              <w:t>.1. Тараптар осы Шартты орындау барысында алынған ақпаратты қатаң құпия сақтауға және алынған ақпаратты жарияланудан қорғау үшін барлық мүмкін шараларды қолдануға міндеттенеді.</w:t>
            </w:r>
            <w:bookmarkEnd w:id="0"/>
            <w:bookmarkEnd w:id="2"/>
          </w:p>
        </w:tc>
        <w:tc>
          <w:tcPr>
            <w:tcW w:w="5169" w:type="dxa"/>
            <w:shd w:val="clear" w:color="auto" w:fill="auto"/>
          </w:tcPr>
          <w:p>
            <w:pPr>
              <w:spacing w:after="0" w:line="240" w:lineRule="exact"/>
              <w:jc w:val="both"/>
              <w:rPr>
                <w:rFonts w:hint="default" w:ascii="Times New Roman" w:hAnsi="Times New Roman" w:eastAsia="宋体" w:cs="Times New Roman"/>
                <w:color w:val="000000" w:themeColor="text1"/>
                <w:szCs w:val="28"/>
                <w:lang w:val="ru-RU"/>
                <w14:textFill>
                  <w14:solidFill>
                    <w14:schemeClr w14:val="tx1"/>
                  </w14:solidFill>
                </w14:textFill>
              </w:rPr>
            </w:pPr>
            <w:bookmarkStart w:id="3" w:name="1040487414"/>
            <w:r>
              <w:rPr>
                <w:rFonts w:hint="default" w:ascii="Times New Roman" w:hAnsi="Times New Roman" w:eastAsia="宋体" w:cs="Times New Roman"/>
                <w:color w:val="000000" w:themeColor="text1"/>
                <w:lang w:val="en-US" w:eastAsia="zh-CN"/>
                <w14:textFill>
                  <w14:solidFill>
                    <w14:schemeClr w14:val="tx1"/>
                  </w14:solidFill>
                </w14:textFill>
              </w:rPr>
              <w:t>8</w:t>
            </w:r>
            <w:r>
              <w:rPr>
                <w:rFonts w:hint="default" w:ascii="Times New Roman" w:hAnsi="Times New Roman" w:eastAsia="宋体" w:cs="Times New Roman"/>
                <w:color w:val="000000" w:themeColor="text1"/>
                <w:lang w:val="ru-RU"/>
                <w14:textFill>
                  <w14:solidFill>
                    <w14:schemeClr w14:val="tx1"/>
                  </w14:solidFill>
                </w14:textFill>
              </w:rPr>
              <w:t>.1. Стороны обязуются сохранять строгую конфиденциальность информации, полученной</w:t>
            </w:r>
            <w:r>
              <w:rPr>
                <w:rFonts w:hint="default" w:ascii="Times New Roman" w:hAnsi="Times New Roman" w:eastAsia="宋体" w:cs="Times New Roman"/>
                <w:color w:val="000000" w:themeColor="text1"/>
                <w:lang w:val="kk-KZ"/>
                <w14:textFill>
                  <w14:solidFill>
                    <w14:schemeClr w14:val="tx1"/>
                  </w14:solidFill>
                </w14:textFill>
              </w:rPr>
              <w:t xml:space="preserve"> </w:t>
            </w:r>
            <w:r>
              <w:rPr>
                <w:rFonts w:hint="default" w:ascii="Times New Roman" w:hAnsi="Times New Roman" w:eastAsia="宋体" w:cs="Times New Roman"/>
                <w:color w:val="000000" w:themeColor="text1"/>
                <w:lang w:val="ru-RU"/>
                <w14:textFill>
                  <w14:solidFill>
                    <w14:schemeClr w14:val="tx1"/>
                  </w14:solidFill>
                </w14:textFill>
              </w:rPr>
              <w:t>в</w:t>
            </w:r>
            <w:r>
              <w:rPr>
                <w:rFonts w:hint="default" w:ascii="Times New Roman" w:hAnsi="Times New Roman" w:eastAsia="宋体" w:cs="Times New Roman"/>
                <w:color w:val="000000" w:themeColor="text1"/>
                <w:lang w:val="kk-KZ"/>
                <w14:textFill>
                  <w14:solidFill>
                    <w14:schemeClr w14:val="tx1"/>
                  </w14:solidFill>
                </w14:textFill>
              </w:rPr>
              <w:t xml:space="preserve"> </w:t>
            </w:r>
            <w:r>
              <w:rPr>
                <w:rFonts w:hint="default" w:ascii="Times New Roman" w:hAnsi="Times New Roman" w:eastAsia="宋体" w:cs="Times New Roman"/>
                <w:color w:val="000000" w:themeColor="text1"/>
                <w:lang w:val="ru-RU"/>
                <w14:textFill>
                  <w14:solidFill>
                    <w14:schemeClr w14:val="tx1"/>
                  </w14:solidFill>
                </w14:textFill>
              </w:rPr>
              <w:t>ходе исполнения настоящего Договора, и принять все возможные меры, чтобы предохранить полученную информацию от разглашения.</w:t>
            </w:r>
            <w:bookmarkEnd w:id="3"/>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ru-RU"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8</w:t>
            </w:r>
            <w:r>
              <w:rPr>
                <w:rFonts w:hint="default" w:ascii="Times New Roman" w:hAnsi="Times New Roman" w:eastAsia="宋体" w:cs="Times New Roman"/>
                <w:color w:val="000000" w:themeColor="text1"/>
                <w:sz w:val="24"/>
                <w:lang w:val="ru-RU" w:eastAsia="zh-CN"/>
                <w14:textFill>
                  <w14:solidFill>
                    <w14:schemeClr w14:val="tx1"/>
                  </w14:solidFill>
                </w14:textFill>
              </w:rPr>
              <w:t>.1 双方承诺对在履行本合同过程中所获得的任何信息严格保密，并采取一切必要措施，防止该信息被泄露。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spacing w:before="120" w:after="120" w:line="240" w:lineRule="exact"/>
              <w:jc w:val="both"/>
              <w:rPr>
                <w:rFonts w:hint="default" w:ascii="Times New Roman" w:hAnsi="Times New Roman" w:eastAsia="宋体" w:cs="Times New Roman"/>
                <w:color w:val="000000" w:themeColor="text1"/>
                <w:lang w:val="kk-KZ"/>
                <w14:textFill>
                  <w14:solidFill>
                    <w14:schemeClr w14:val="tx1"/>
                  </w14:solidFill>
                </w14:textFill>
              </w:rPr>
            </w:pPr>
            <w:r>
              <w:rPr>
                <w:rFonts w:hint="default" w:ascii="Times New Roman" w:hAnsi="Times New Roman" w:eastAsia="宋体" w:cs="Times New Roman"/>
                <w:color w:val="000000" w:themeColor="text1"/>
                <w:szCs w:val="28"/>
                <w:lang w:val="en-US" w:eastAsia="zh-CN"/>
                <w14:textFill>
                  <w14:solidFill>
                    <w14:schemeClr w14:val="tx1"/>
                  </w14:solidFill>
                </w14:textFill>
              </w:rPr>
              <w:t>8</w:t>
            </w:r>
            <w:r>
              <w:rPr>
                <w:rFonts w:hint="default" w:ascii="Times New Roman" w:hAnsi="Times New Roman" w:eastAsia="宋体" w:cs="Times New Roman"/>
                <w:color w:val="000000" w:themeColor="text1"/>
                <w:szCs w:val="28"/>
                <w14:textFill>
                  <w14:solidFill>
                    <w14:schemeClr w14:val="tx1"/>
                  </w14:solidFill>
                </w14:textFill>
              </w:rPr>
              <w:t>.2.</w:t>
            </w:r>
            <w:r>
              <w:rPr>
                <w:rFonts w:hint="default" w:ascii="Times New Roman" w:hAnsi="Times New Roman" w:eastAsia="宋体" w:cs="Times New Roman"/>
                <w:color w:val="000000" w:themeColor="text1"/>
                <w:lang w:val="kk-KZ"/>
                <w14:textFill>
                  <w14:solidFill>
                    <w14:schemeClr w14:val="tx1"/>
                  </w14:solidFill>
                </w14:textFill>
              </w:rPr>
              <w:t xml:space="preserve"> Ақпараттың құпиялылығын сақтау жөніндегі міндеттемелер осы Шарттың әрекет ету мерзімі ішінде және оның әрекет ету мерзімі өткеннен кейін  3 (үш) жыл қолданыста болады.</w:t>
            </w:r>
          </w:p>
        </w:tc>
        <w:tc>
          <w:tcPr>
            <w:tcW w:w="5169" w:type="dxa"/>
            <w:shd w:val="clear" w:color="auto" w:fill="auto"/>
          </w:tcPr>
          <w:p>
            <w:pPr>
              <w:spacing w:after="0" w:line="240" w:lineRule="exact"/>
              <w:jc w:val="both"/>
              <w:rPr>
                <w:rFonts w:hint="default" w:ascii="Times New Roman" w:hAnsi="Times New Roman" w:eastAsia="宋体" w:cs="Times New Roman"/>
                <w:color w:val="000000" w:themeColor="text1"/>
                <w:szCs w:val="28"/>
                <w:lang w:val="ru-RU"/>
                <w14:textFill>
                  <w14:solidFill>
                    <w14:schemeClr w14:val="tx1"/>
                  </w14:solidFill>
                </w14:textFill>
              </w:rPr>
            </w:pPr>
            <w:bookmarkStart w:id="4" w:name="1734682298"/>
            <w:r>
              <w:rPr>
                <w:rFonts w:hint="default" w:ascii="Times New Roman" w:hAnsi="Times New Roman" w:eastAsia="宋体" w:cs="Times New Roman"/>
                <w:color w:val="000000" w:themeColor="text1"/>
                <w:lang w:val="en-US" w:eastAsia="zh-CN"/>
                <w14:textFill>
                  <w14:solidFill>
                    <w14:schemeClr w14:val="tx1"/>
                  </w14:solidFill>
                </w14:textFill>
              </w:rPr>
              <w:t>8</w:t>
            </w:r>
            <w:r>
              <w:rPr>
                <w:rFonts w:hint="default" w:ascii="Times New Roman" w:hAnsi="Times New Roman" w:eastAsia="宋体" w:cs="Times New Roman"/>
                <w:color w:val="000000" w:themeColor="text1"/>
                <w:lang w:val="ru-RU"/>
                <w14:textFill>
                  <w14:solidFill>
                    <w14:schemeClr w14:val="tx1"/>
                  </w14:solidFill>
                </w14:textFill>
              </w:rPr>
              <w:t>.2. Обязательства по сохранению конфиденциальности информации действуют в течение срока действия настоящего Договора и</w:t>
            </w:r>
            <w:r>
              <w:rPr>
                <w:rFonts w:hint="default" w:ascii="Times New Roman" w:hAnsi="Times New Roman" w:eastAsia="宋体" w:cs="Times New Roman"/>
                <w:color w:val="000000" w:themeColor="text1"/>
                <w:lang w:val="kk-KZ"/>
                <w14:textFill>
                  <w14:solidFill>
                    <w14:schemeClr w14:val="tx1"/>
                  </w14:solidFill>
                </w14:textFill>
              </w:rPr>
              <w:t xml:space="preserve"> 3 (трех) </w:t>
            </w:r>
            <w:r>
              <w:rPr>
                <w:rFonts w:hint="default" w:ascii="Times New Roman" w:hAnsi="Times New Roman" w:eastAsia="宋体" w:cs="Times New Roman"/>
                <w:color w:val="000000" w:themeColor="text1"/>
                <w:lang w:val="ru-RU"/>
                <w14:textFill>
                  <w14:solidFill>
                    <w14:schemeClr w14:val="tx1"/>
                  </w14:solidFill>
                </w14:textFill>
              </w:rPr>
              <w:t xml:space="preserve"> лет после истечения срока его действия.</w:t>
            </w:r>
            <w:bookmarkEnd w:id="4"/>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ru-RU"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8</w:t>
            </w:r>
            <w:r>
              <w:rPr>
                <w:rFonts w:hint="default" w:ascii="Times New Roman" w:hAnsi="Times New Roman" w:eastAsia="宋体" w:cs="Times New Roman"/>
                <w:color w:val="000000" w:themeColor="text1"/>
                <w:sz w:val="24"/>
                <w:lang w:val="ru-RU" w:eastAsia="zh-CN"/>
                <w14:textFill>
                  <w14:solidFill>
                    <w14:schemeClr w14:val="tx1"/>
                  </w14:solidFill>
                </w14:textFill>
              </w:rPr>
              <w:t>.2 保密义务在本合同有效期内持续有效，并在本合同终止或履行完毕后继续有效3（三）年。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14:textFill>
                  <w14:solidFill>
                    <w14:schemeClr w14:val="tx1"/>
                  </w14:solidFill>
                </w14:textFill>
              </w:rPr>
            </w:pPr>
            <w:bookmarkStart w:id="5" w:name="OLE_LINK1" w:colFirst="0" w:colLast="1"/>
            <w:r>
              <w:rPr>
                <w:rFonts w:hint="default" w:ascii="Times New Roman" w:hAnsi="Times New Roman" w:eastAsia="宋体" w:cs="Times New Roman"/>
                <w:color w:val="000000" w:themeColor="text1"/>
                <w14:textFill>
                  <w14:solidFill>
                    <w14:schemeClr w14:val="tx1"/>
                  </w14:solidFill>
                </w14:textFill>
              </w:rPr>
              <w:t>8.3 Тараптар осы шарт мәтінін, сондай-ақ шарт жасасу және оны орындау барысында бір тараптан екінші тарапқа берілген барлық ақпаратты екінші тараптың құпия ақпараты деп тануға және оған қатысты құпиялылық міндеттемелерін өздеріне алуға келіседі.</w:t>
            </w:r>
          </w:p>
          <w:p>
            <w:pPr>
              <w:jc w:val="both"/>
              <w:rPr>
                <w:rFonts w:hint="default" w:ascii="Times New Roman" w:hAnsi="Times New Roman" w:eastAsia="宋体" w:cs="Times New Roman"/>
                <w:color w:val="000000" w:themeColor="text1"/>
                <w:sz w:val="24"/>
                <w:szCs w:val="28"/>
                <w:lang w:val="en-US" w:eastAsia="en-US" w:bidi="ar-SA"/>
                <w14:textFill>
                  <w14:solidFill>
                    <w14:schemeClr w14:val="tx1"/>
                  </w14:solidFill>
                </w14:textFill>
              </w:rPr>
            </w:pP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 w:val="24"/>
                <w:szCs w:val="28"/>
                <w:lang w:val="ru-RU" w:eastAsia="en-US" w:bidi="ar-SA"/>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8.3 Стороны пришли к единому мнению о том, что настоящий текст договора, а также вся информация, предоставляемая одной стороной другой в процессе заключения и исполнения договора, рассматриваются как конфиденциальная информация другой стороны, и стороны принимают на себя соответствующие обязательства по её неразглашению.</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 xml:space="preserve">8.3 </w:t>
            </w:r>
            <w:r>
              <w:rPr>
                <w:rFonts w:hint="default" w:ascii="Times New Roman" w:hAnsi="Times New Roman" w:eastAsia="宋体" w:cs="Times New Roman"/>
                <w:color w:val="000000" w:themeColor="text1"/>
                <w:sz w:val="24"/>
                <w:lang w:val="ru-RU" w:eastAsia="zh-CN"/>
                <w14:textFill>
                  <w14:solidFill>
                    <w14:schemeClr w14:val="tx1"/>
                  </w14:solidFill>
                </w14:textFill>
              </w:rPr>
              <w:t>双方一致同意，将本合同文本以及在合同签订及履行过程中由一方提供给另一方的全部信息，均视为对方的保密信息，并承担相应保密义务。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spacing w:before="120" w:after="120" w:line="240" w:lineRule="exact"/>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szCs w:val="28"/>
                <w:lang w:val="en-US" w:eastAsia="zh-CN"/>
                <w14:textFill>
                  <w14:solidFill>
                    <w14:schemeClr w14:val="tx1"/>
                  </w14:solidFill>
                </w14:textFill>
              </w:rPr>
              <w:t>9</w:t>
            </w:r>
            <w:r>
              <w:rPr>
                <w:rFonts w:hint="default" w:ascii="Times New Roman" w:hAnsi="Times New Roman" w:eastAsia="宋体" w:cs="Times New Roman"/>
                <w:color w:val="000000" w:themeColor="text1"/>
                <w:szCs w:val="28"/>
                <w14:textFill>
                  <w14:solidFill>
                    <w14:schemeClr w14:val="tx1"/>
                  </w14:solidFill>
                </w14:textFill>
              </w:rPr>
              <w:t>.</w:t>
            </w:r>
            <w:r>
              <w:rPr>
                <w:rFonts w:hint="default" w:ascii="Times New Roman" w:hAnsi="Times New Roman" w:eastAsia="宋体" w:cs="Times New Roman"/>
                <w:b/>
                <w:color w:val="000000" w:themeColor="text1"/>
                <w:lang w:val="kk-KZ"/>
                <w14:textFill>
                  <w14:solidFill>
                    <w14:schemeClr w14:val="tx1"/>
                  </w14:solidFill>
                </w14:textFill>
              </w:rPr>
              <w:t xml:space="preserve"> Форс-мажор</w:t>
            </w:r>
          </w:p>
        </w:tc>
        <w:tc>
          <w:tcPr>
            <w:tcW w:w="5169" w:type="dxa"/>
            <w:shd w:val="clear" w:color="auto" w:fill="auto"/>
            <w:vAlign w:val="top"/>
          </w:tcPr>
          <w:p>
            <w:pPr>
              <w:spacing w:after="0" w:line="240" w:lineRule="exact"/>
              <w:jc w:val="both"/>
              <w:rPr>
                <w:rFonts w:hint="default" w:ascii="Times New Roman" w:hAnsi="Times New Roman" w:eastAsia="宋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9</w:t>
            </w:r>
            <w:r>
              <w:rPr>
                <w:rFonts w:hint="default" w:ascii="Times New Roman" w:hAnsi="Times New Roman" w:eastAsia="宋体" w:cs="Times New Roman"/>
                <w:color w:val="000000" w:themeColor="text1"/>
                <w:lang w:val="ru-RU"/>
                <w14:textFill>
                  <w14:solidFill>
                    <w14:schemeClr w14:val="tx1"/>
                  </w14:solidFill>
                </w14:textFill>
              </w:rPr>
              <w:t>.</w:t>
            </w:r>
            <w:r>
              <w:rPr>
                <w:rFonts w:hint="default" w:ascii="Times New Roman" w:hAnsi="Times New Roman" w:eastAsia="宋体" w:cs="Times New Roman"/>
                <w:b/>
                <w:color w:val="000000" w:themeColor="text1"/>
                <w:lang w:val="ru-RU"/>
                <w14:textFill>
                  <w14:solidFill>
                    <w14:schemeClr w14:val="tx1"/>
                  </w14:solidFill>
                </w14:textFill>
              </w:rPr>
              <w:t xml:space="preserve"> Форс-мажор</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eastAsia="zh-CN"/>
                <w14:textFill>
                  <w14:solidFill>
                    <w14:schemeClr w14:val="tx1"/>
                  </w14:solidFill>
                </w14:textFill>
              </w:rPr>
              <w:t>第</w:t>
            </w:r>
            <w:r>
              <w:rPr>
                <w:rFonts w:hint="default" w:ascii="Times New Roman" w:hAnsi="Times New Roman" w:eastAsia="宋体" w:cs="Times New Roman"/>
                <w:color w:val="000000" w:themeColor="text1"/>
                <w:sz w:val="24"/>
                <w:lang w:val="en-US" w:eastAsia="zh-CN"/>
                <w14:textFill>
                  <w14:solidFill>
                    <w14:schemeClr w14:val="tx1"/>
                  </w14:solidFill>
                </w14:textFill>
              </w:rPr>
              <w:t>九</w:t>
            </w:r>
            <w:r>
              <w:rPr>
                <w:rFonts w:hint="default" w:ascii="Times New Roman" w:hAnsi="Times New Roman" w:eastAsia="宋体" w:cs="Times New Roman"/>
                <w:color w:val="000000" w:themeColor="text1"/>
                <w:sz w:val="24"/>
                <w:lang w:eastAsia="zh-CN"/>
                <w14:textFill>
                  <w14:solidFill>
                    <w14:schemeClr w14:val="tx1"/>
                  </w14:solidFill>
                </w14:textFill>
              </w:rPr>
              <w:t>条</w:t>
            </w:r>
            <w:r>
              <w:rPr>
                <w:rFonts w:hint="default" w:ascii="Times New Roman" w:hAnsi="Times New Roman" w:eastAsia="宋体" w:cs="Times New Roman"/>
                <w:color w:val="000000" w:themeColor="text1"/>
                <w:sz w:val="24"/>
                <w:lang w:val="ru-RU" w:eastAsia="zh-CN"/>
                <w14:textFill>
                  <w14:solidFill>
                    <w14:schemeClr w14:val="tx1"/>
                  </w14:solidFill>
                </w14:textFill>
              </w:rPr>
              <w:t xml:space="preserve"> 不可抗力</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kk-KZ"/>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9.1 Форс-мажорлық жағдайлар немесе тараптардың алдын ала көре, болдырмау немесе жеңу мүмкін болмаған басқа объективтік жағдайлар салдарынан бір тараптың осы шарт бойынша міндеттемелерін толық немесе ішінара орындамауы туындаса, тараптар жауапкершіліктен босатылады. Мұндай жағдайларға, бірақ онымен шектелмей, өрт, су тасқыны, жер сілкінісі, соғыс, әскери (төтенше) жағдай, террористік шабуылдар және осы шартты орындауға тікелей әсер ететін басқа оқиғалар жатады. Көрсетілген жағдайлардың және олардың мерзімінің растылығы тиісті уәкілетті органдар шығарған ресми құжаттармен расталуы тиіс.</w:t>
            </w:r>
          </w:p>
        </w:tc>
        <w:tc>
          <w:tcPr>
            <w:tcW w:w="5169" w:type="dxa"/>
            <w:shd w:val="clear" w:color="auto" w:fill="auto"/>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9.1 В случае наступления форс-мажорных обстоятельств или других объективных ситуаций, которые стороны не могли предвидеть, предотвратить или преодолеть, и которые привели к частичному или полному неисполнению обязательств по настоящему договору, стороны освобождаются от ответственности. К таким обстоятельствам относятся, но не ограничиваются ими: пожар, наводнение, землетрясение, война, военное (чрезвычайное) положение, террористические акты и другие события, напрямую влияющие на исполнение настоящего договора. Действительность указанных обстоятельств и срок их действия подтверждается официальными документами, выданными соответствующими компетентными органами.</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ru-RU"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9</w:t>
            </w:r>
            <w:r>
              <w:rPr>
                <w:rFonts w:hint="default" w:ascii="Times New Roman" w:hAnsi="Times New Roman" w:eastAsia="宋体" w:cs="Times New Roman"/>
                <w:color w:val="000000" w:themeColor="text1"/>
                <w:sz w:val="24"/>
                <w:lang w:val="ru-RU" w:eastAsia="zh-CN"/>
                <w14:textFill>
                  <w14:solidFill>
                    <w14:schemeClr w14:val="tx1"/>
                  </w14:solidFill>
                </w14:textFill>
              </w:rPr>
              <w:t>.1 如因不可抗力事件或其他双方无法预见、避免或克服的客观情况，导致一方部分或全部未能履行本合同义务，双方可免除责任。此类情况包括但不限于：火灾、洪水、地震、战争、军事（紧急）状态、恐怖袭击及其他直接影响本合同履行的事件。上述情况及其持续时间的有效证明，应由相关主管机关出具的正式文件予以确认。</w:t>
            </w:r>
          </w:p>
          <w:p>
            <w:pPr>
              <w:pStyle w:val="146"/>
              <w:jc w:val="both"/>
              <w:rPr>
                <w:rFonts w:hint="default" w:ascii="Times New Roman" w:hAnsi="Times New Roman" w:eastAsia="宋体" w:cs="Times New Roman"/>
                <w:color w:val="000000" w:themeColor="text1"/>
                <w:sz w:val="24"/>
                <w:lang w:val="ru-RU"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spacing w:before="120" w:after="120" w:line="240" w:lineRule="auto"/>
              <w:jc w:val="both"/>
              <w:rPr>
                <w:rFonts w:hint="default" w:ascii="Times New Roman" w:hAnsi="Times New Roman" w:eastAsia="宋体" w:cs="Times New Roman"/>
                <w:color w:val="000000" w:themeColor="text1"/>
                <w:lang w:val="kk-KZ"/>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 xml:space="preserve">8.2. </w:t>
            </w:r>
            <w:r>
              <w:rPr>
                <w:rFonts w:hint="default" w:ascii="Times New Roman" w:hAnsi="Times New Roman" w:eastAsia="宋体" w:cs="Times New Roman"/>
                <w:color w:val="000000" w:themeColor="text1"/>
                <w:lang w:val="kk-KZ"/>
                <w14:textFill>
                  <w14:solidFill>
                    <w14:schemeClr w14:val="tx1"/>
                  </w14:solidFill>
                </w14:textFill>
              </w:rPr>
              <w:t>Еңсерілмейтін күш мән-жайлары туындаған жағдайда Тараптардың кез келгені бұл туралы екінші Тарапты шарт тоқтатылған күнге дейін кемінде күнтізбелік 5 (бес) күн бұрын жазбаша хабардар ете отырып, шартты біржақты тәртіппен орындаудан бас тартуға құқылы, бұл ретте Тараптар барлық өзара есеп айырысуларды 5 (бес) жұмыс күнінен кешіктірмей жүзеге асыруға міндеттенеді шарт тоқтатылған күнге дейін.</w:t>
            </w:r>
          </w:p>
        </w:tc>
        <w:tc>
          <w:tcPr>
            <w:tcW w:w="5169" w:type="dxa"/>
            <w:shd w:val="clear" w:color="auto" w:fill="auto"/>
          </w:tcPr>
          <w:p>
            <w:pPr>
              <w:spacing w:after="0" w:line="240" w:lineRule="auto"/>
              <w:jc w:val="both"/>
              <w:rPr>
                <w:rFonts w:hint="default" w:ascii="Times New Roman" w:hAnsi="Times New Roman" w:eastAsia="宋体" w:cs="Times New Roman"/>
                <w:bCs/>
                <w:color w:val="000000" w:themeColor="text1"/>
                <w:szCs w:val="24"/>
                <w:lang w:val="ru-RU"/>
                <w14:textFill>
                  <w14:solidFill>
                    <w14:schemeClr w14:val="tx1"/>
                  </w14:solidFill>
                </w14:textFill>
              </w:rPr>
            </w:pPr>
            <w:r>
              <w:rPr>
                <w:rFonts w:hint="default" w:ascii="Times New Roman" w:hAnsi="Times New Roman" w:eastAsia="宋体" w:cs="Times New Roman"/>
                <w:bCs/>
                <w:color w:val="000000" w:themeColor="text1"/>
                <w:szCs w:val="24"/>
                <w:lang w:val="kk-KZ"/>
                <w14:textFill>
                  <w14:solidFill>
                    <w14:schemeClr w14:val="tx1"/>
                  </w14:solidFill>
                </w14:textFill>
              </w:rPr>
              <w:t xml:space="preserve">8.2. </w:t>
            </w:r>
            <w:r>
              <w:rPr>
                <w:rFonts w:hint="default" w:ascii="Times New Roman" w:hAnsi="Times New Roman" w:eastAsia="宋体" w:cs="Times New Roman"/>
                <w:bCs/>
                <w:color w:val="000000" w:themeColor="text1"/>
                <w:szCs w:val="24"/>
                <w:lang w:val="ru-RU"/>
                <w14:textFill>
                  <w14:solidFill>
                    <w14:schemeClr w14:val="tx1"/>
                  </w14:solidFill>
                </w14:textFill>
              </w:rPr>
              <w:t>В случае возникновения обстоятельств непреодолимой силы, любая  из Сторон вправе  отказаться от исполнения Договора</w:t>
            </w:r>
            <w:r>
              <w:rPr>
                <w:rFonts w:hint="default" w:ascii="Times New Roman" w:hAnsi="Times New Roman" w:eastAsia="宋体" w:cs="Times New Roman"/>
                <w:bCs/>
                <w:color w:val="000000" w:themeColor="text1"/>
                <w:szCs w:val="24"/>
                <w:lang w:val="kk-KZ"/>
                <w14:textFill>
                  <w14:solidFill>
                    <w14:schemeClr w14:val="tx1"/>
                  </w14:solidFill>
                </w14:textFill>
              </w:rPr>
              <w:t xml:space="preserve"> </w:t>
            </w:r>
            <w:r>
              <w:rPr>
                <w:rFonts w:hint="default" w:ascii="Times New Roman" w:hAnsi="Times New Roman" w:eastAsia="宋体" w:cs="Times New Roman"/>
                <w:bCs/>
                <w:color w:val="000000" w:themeColor="text1"/>
                <w:szCs w:val="24"/>
                <w:lang w:val="ru-RU"/>
                <w14:textFill>
                  <w14:solidFill>
                    <w14:schemeClr w14:val="tx1"/>
                  </w14:solidFill>
                </w14:textFill>
              </w:rPr>
              <w:t>в одностороннем порядке,</w:t>
            </w:r>
            <w:r>
              <w:rPr>
                <w:rFonts w:hint="default" w:ascii="Times New Roman" w:hAnsi="Times New Roman" w:eastAsia="宋体" w:cs="Times New Roman"/>
                <w:bCs/>
                <w:color w:val="000000" w:themeColor="text1"/>
                <w:szCs w:val="24"/>
                <w:lang w:val="kk-KZ"/>
                <w14:textFill>
                  <w14:solidFill>
                    <w14:schemeClr w14:val="tx1"/>
                  </w14:solidFill>
                </w14:textFill>
              </w:rPr>
              <w:t xml:space="preserve"> </w:t>
            </w:r>
            <w:r>
              <w:rPr>
                <w:rFonts w:hint="default" w:ascii="Times New Roman" w:hAnsi="Times New Roman" w:eastAsia="宋体" w:cs="Times New Roman"/>
                <w:bCs/>
                <w:color w:val="000000" w:themeColor="text1"/>
                <w:szCs w:val="24"/>
                <w:lang w:val="ru-RU"/>
                <w14:textFill>
                  <w14:solidFill>
                    <w14:schemeClr w14:val="tx1"/>
                  </w14:solidFill>
                </w14:textFill>
              </w:rPr>
              <w:t xml:space="preserve">с письменным  уведомлением  об  этом  другой Стороны не  менее  чем за 5 (пять)  календарных  дней  до даты прекращения Договора, при этом Стороны  обязуются осуществить все взаиморасчеты не позднее, чем за </w:t>
            </w:r>
            <w:r>
              <w:rPr>
                <w:rFonts w:hint="default" w:ascii="Times New Roman" w:hAnsi="Times New Roman" w:eastAsia="宋体" w:cs="Times New Roman"/>
                <w:bCs/>
                <w:color w:val="000000" w:themeColor="text1"/>
                <w:szCs w:val="24"/>
                <w:lang w:val="kk-KZ"/>
                <w14:textFill>
                  <w14:solidFill>
                    <w14:schemeClr w14:val="tx1"/>
                  </w14:solidFill>
                </w14:textFill>
              </w:rPr>
              <w:t>5</w:t>
            </w:r>
            <w:r>
              <w:rPr>
                <w:rFonts w:hint="default" w:ascii="Times New Roman" w:hAnsi="Times New Roman" w:eastAsia="宋体" w:cs="Times New Roman"/>
                <w:bCs/>
                <w:color w:val="000000" w:themeColor="text1"/>
                <w:szCs w:val="24"/>
                <w:lang w:val="ru-RU"/>
                <w14:textFill>
                  <w14:solidFill>
                    <w14:schemeClr w14:val="tx1"/>
                  </w14:solidFill>
                </w14:textFill>
              </w:rPr>
              <w:t xml:space="preserve"> (</w:t>
            </w:r>
            <w:r>
              <w:rPr>
                <w:rFonts w:hint="default" w:ascii="Times New Roman" w:hAnsi="Times New Roman" w:eastAsia="宋体" w:cs="Times New Roman"/>
                <w:bCs/>
                <w:color w:val="000000" w:themeColor="text1"/>
                <w:szCs w:val="24"/>
                <w:lang w:val="kk-KZ"/>
                <w14:textFill>
                  <w14:solidFill>
                    <w14:schemeClr w14:val="tx1"/>
                  </w14:solidFill>
                </w14:textFill>
              </w:rPr>
              <w:t>пять</w:t>
            </w:r>
            <w:r>
              <w:rPr>
                <w:rFonts w:hint="default" w:ascii="Times New Roman" w:hAnsi="Times New Roman" w:eastAsia="宋体" w:cs="Times New Roman"/>
                <w:bCs/>
                <w:color w:val="000000" w:themeColor="text1"/>
                <w:szCs w:val="24"/>
                <w:lang w:val="ru-RU"/>
                <w14:textFill>
                  <w14:solidFill>
                    <w14:schemeClr w14:val="tx1"/>
                  </w14:solidFill>
                </w14:textFill>
              </w:rPr>
              <w:t>) рабочий день до даты прекращения  Договора.</w:t>
            </w:r>
          </w:p>
          <w:p>
            <w:pPr>
              <w:spacing w:after="0" w:line="240" w:lineRule="exact"/>
              <w:jc w:val="both"/>
              <w:rPr>
                <w:rFonts w:hint="default" w:ascii="Times New Roman" w:hAnsi="Times New Roman" w:eastAsia="宋体" w:cs="Times New Roman"/>
                <w:color w:val="000000" w:themeColor="text1"/>
                <w:lang w:val="ru-RU"/>
                <w14:textFill>
                  <w14:solidFill>
                    <w14:schemeClr w14:val="tx1"/>
                  </w14:solidFill>
                </w14:textFill>
              </w:rPr>
            </w:pP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ru-RU"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9</w:t>
            </w:r>
            <w:r>
              <w:rPr>
                <w:rFonts w:hint="default" w:ascii="Times New Roman" w:hAnsi="Times New Roman" w:eastAsia="宋体" w:cs="Times New Roman"/>
                <w:color w:val="000000" w:themeColor="text1"/>
                <w:sz w:val="24"/>
                <w:lang w:val="ru-RU" w:eastAsia="zh-CN"/>
                <w14:textFill>
                  <w14:solidFill>
                    <w14:schemeClr w14:val="tx1"/>
                  </w14:solidFill>
                </w14:textFill>
              </w:rPr>
              <w:t>.2 若发生不可抗力事件，任何一方均有权单方面解除本合同，但须提前不少于5（五）个日历日以书面形式通知另一方。在合同终止前，双方应于合同终止日前5（五）个工作日内完成所有财务结算。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1" w:type="dxa"/>
            <w:shd w:val="clear" w:color="auto" w:fill="auto"/>
          </w:tcPr>
          <w:p>
            <w:pPr>
              <w:jc w:val="both"/>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b/>
                <w:color w:val="000000" w:themeColor="text1"/>
                <w:szCs w:val="28"/>
                <w:lang w:val="en-US" w:eastAsia="zh-CN"/>
                <w14:textFill>
                  <w14:solidFill>
                    <w14:schemeClr w14:val="tx1"/>
                  </w14:solidFill>
                </w14:textFill>
              </w:rPr>
              <w:t>10</w:t>
            </w:r>
            <w:r>
              <w:rPr>
                <w:rFonts w:hint="default" w:ascii="Times New Roman" w:hAnsi="Times New Roman" w:eastAsia="宋体" w:cs="Times New Roman"/>
                <w:b/>
                <w:color w:val="000000" w:themeColor="text1"/>
                <w:szCs w:val="28"/>
                <w14:textFill>
                  <w14:solidFill>
                    <w14:schemeClr w14:val="tx1"/>
                  </w14:solidFill>
                </w14:textFill>
              </w:rPr>
              <w:t xml:space="preserve">. </w:t>
            </w:r>
            <w:r>
              <w:rPr>
                <w:rFonts w:hint="default" w:ascii="Times New Roman" w:hAnsi="Times New Roman" w:eastAsia="宋体" w:cs="Times New Roman"/>
                <w:b/>
                <w:color w:val="000000" w:themeColor="text1"/>
                <w:szCs w:val="28"/>
                <w:lang w:val="ru-RU"/>
                <w14:textFill>
                  <w14:solidFill>
                    <w14:schemeClr w14:val="tx1"/>
                  </w14:solidFill>
                </w14:textFill>
              </w:rPr>
              <w:t>Басқа</w:t>
            </w:r>
            <w:r>
              <w:rPr>
                <w:rFonts w:hint="default" w:ascii="Times New Roman" w:hAnsi="Times New Roman" w:eastAsia="宋体" w:cs="Times New Roman"/>
                <w:b/>
                <w:color w:val="000000" w:themeColor="text1"/>
                <w:szCs w:val="28"/>
                <w14:textFill>
                  <w14:solidFill>
                    <w14:schemeClr w14:val="tx1"/>
                  </w14:solidFill>
                </w14:textFill>
              </w:rPr>
              <w:t xml:space="preserve"> </w:t>
            </w:r>
            <w:r>
              <w:rPr>
                <w:rFonts w:hint="default" w:ascii="Times New Roman" w:hAnsi="Times New Roman" w:eastAsia="宋体" w:cs="Times New Roman"/>
                <w:b/>
                <w:color w:val="000000" w:themeColor="text1"/>
                <w:szCs w:val="28"/>
                <w:lang w:val="ru-RU"/>
                <w14:textFill>
                  <w14:solidFill>
                    <w14:schemeClr w14:val="tx1"/>
                  </w14:solidFill>
                </w14:textFill>
              </w:rPr>
              <w:t>шарттар</w:t>
            </w:r>
          </w:p>
        </w:tc>
        <w:tc>
          <w:tcPr>
            <w:tcW w:w="5169" w:type="dxa"/>
            <w:shd w:val="clear" w:color="auto" w:fill="auto"/>
          </w:tcPr>
          <w:p>
            <w:pPr>
              <w:jc w:val="both"/>
              <w:rPr>
                <w:rFonts w:hint="default" w:ascii="Times New Roman" w:hAnsi="Times New Roman" w:eastAsia="宋体" w:cs="Times New Roman"/>
                <w:color w:val="000000" w:themeColor="text1"/>
                <w:lang w:val="ru-RU"/>
                <w14:textFill>
                  <w14:solidFill>
                    <w14:schemeClr w14:val="tx1"/>
                  </w14:solidFill>
                </w14:textFill>
              </w:rPr>
            </w:pPr>
            <w:r>
              <w:rPr>
                <w:rFonts w:hint="default" w:ascii="Times New Roman" w:hAnsi="Times New Roman" w:eastAsia="宋体" w:cs="Times New Roman"/>
                <w:b/>
                <w:color w:val="000000" w:themeColor="text1"/>
                <w:szCs w:val="28"/>
                <w:lang w:val="en-US" w:eastAsia="zh-CN"/>
                <w14:textFill>
                  <w14:solidFill>
                    <w14:schemeClr w14:val="tx1"/>
                  </w14:solidFill>
                </w14:textFill>
              </w:rPr>
              <w:t>10</w:t>
            </w:r>
            <w:r>
              <w:rPr>
                <w:rFonts w:hint="default" w:ascii="Times New Roman" w:hAnsi="Times New Roman" w:eastAsia="宋体" w:cs="Times New Roman"/>
                <w:b/>
                <w:color w:val="000000" w:themeColor="text1"/>
                <w:szCs w:val="28"/>
                <w:lang w:val="ru-RU"/>
                <w14:textFill>
                  <w14:solidFill>
                    <w14:schemeClr w14:val="tx1"/>
                  </w14:solidFill>
                </w14:textFill>
              </w:rPr>
              <w:t>. Прочие условия</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Style w:val="139"/>
                <w:rFonts w:hint="default" w:ascii="Times New Roman" w:hAnsi="Times New Roman" w:eastAsia="宋体" w:cs="Times New Roman"/>
                <w:color w:val="000000" w:themeColor="text1"/>
                <w:sz w:val="24"/>
                <w:lang w:eastAsia="zh-CN"/>
                <w14:textFill>
                  <w14:solidFill>
                    <w14:schemeClr w14:val="tx1"/>
                  </w14:solidFill>
                </w14:textFill>
              </w:rPr>
              <w:t>第</w:t>
            </w:r>
            <w:r>
              <w:rPr>
                <w:rStyle w:val="139"/>
                <w:rFonts w:hint="default" w:ascii="Times New Roman" w:hAnsi="Times New Roman" w:eastAsia="宋体" w:cs="Times New Roman"/>
                <w:color w:val="000000" w:themeColor="text1"/>
                <w:sz w:val="24"/>
                <w:lang w:val="en-US" w:eastAsia="zh-CN"/>
                <w14:textFill>
                  <w14:solidFill>
                    <w14:schemeClr w14:val="tx1"/>
                  </w14:solidFill>
                </w14:textFill>
              </w:rPr>
              <w:t>十</w:t>
            </w:r>
            <w:r>
              <w:rPr>
                <w:rStyle w:val="139"/>
                <w:rFonts w:hint="default" w:ascii="Times New Roman" w:hAnsi="Times New Roman" w:eastAsia="宋体" w:cs="Times New Roman"/>
                <w:color w:val="000000" w:themeColor="text1"/>
                <w:sz w:val="24"/>
                <w:lang w:eastAsia="zh-CN"/>
                <w14:textFill>
                  <w14:solidFill>
                    <w14:schemeClr w14:val="tx1"/>
                  </w14:solidFill>
                </w14:textFill>
              </w:rPr>
              <w:t>条</w:t>
            </w:r>
            <w:r>
              <w:rPr>
                <w:rStyle w:val="139"/>
                <w:rFonts w:hint="default" w:ascii="Times New Roman" w:hAnsi="Times New Roman" w:eastAsia="宋体" w:cs="Times New Roman"/>
                <w:color w:val="000000" w:themeColor="text1"/>
                <w:sz w:val="24"/>
                <w:lang w:val="ru-RU" w:eastAsia="zh-CN"/>
                <w14:textFill>
                  <w14:solidFill>
                    <w14:schemeClr w14:val="tx1"/>
                  </w14:solidFill>
                </w14:textFill>
              </w:rPr>
              <w:t xml:space="preserve"> </w:t>
            </w:r>
            <w:r>
              <w:rPr>
                <w:rStyle w:val="139"/>
                <w:rFonts w:hint="default" w:ascii="Times New Roman" w:hAnsi="Times New Roman" w:eastAsia="宋体" w:cs="Times New Roman"/>
                <w:color w:val="000000" w:themeColor="text1"/>
                <w:sz w:val="24"/>
                <w:lang w:eastAsia="zh-CN"/>
                <w14:textFill>
                  <w14:solidFill>
                    <w14:schemeClr w14:val="tx1"/>
                  </w14:solidFill>
                </w14:textFill>
              </w:rPr>
              <w:t>其他条款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jc w:val="both"/>
              <w:rPr>
                <w:rFonts w:hint="default" w:ascii="Times New Roman" w:hAnsi="Times New Roman" w:eastAsia="宋体" w:cs="Times New Roman"/>
                <w:bCs/>
                <w:color w:val="000000" w:themeColor="text1"/>
                <w:szCs w:val="28"/>
                <w14:textFill>
                  <w14:solidFill>
                    <w14:schemeClr w14:val="tx1"/>
                  </w14:solidFill>
                </w14:textFill>
              </w:rPr>
            </w:pPr>
            <w:r>
              <w:rPr>
                <w:rFonts w:hint="default" w:ascii="Times New Roman" w:hAnsi="Times New Roman" w:eastAsia="宋体" w:cs="Times New Roman"/>
                <w:bCs/>
                <w:color w:val="000000" w:themeColor="text1"/>
                <w:szCs w:val="28"/>
                <w14:textFill>
                  <w14:solidFill>
                    <w14:schemeClr w14:val="tx1"/>
                  </w14:solidFill>
                </w14:textFill>
              </w:rPr>
              <w:t xml:space="preserve">9.1. </w:t>
            </w:r>
            <w:r>
              <w:rPr>
                <w:rFonts w:hint="default" w:ascii="Times New Roman" w:hAnsi="Times New Roman" w:eastAsia="宋体" w:cs="Times New Roman"/>
                <w:bCs/>
                <w:color w:val="000000" w:themeColor="text1"/>
                <w:szCs w:val="28"/>
                <w:lang w:val="ru-RU"/>
                <w14:textFill>
                  <w14:solidFill>
                    <w14:schemeClr w14:val="tx1"/>
                  </w14:solidFill>
                </w14:textFill>
              </w:rPr>
              <w:t>Осы</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Шартқа</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барлық</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өзгерістер</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мен</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толықтырулар</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жазбаша</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нысанда</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ресімделеді</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және</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екі</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тарап</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та</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қол</w:t>
            </w:r>
            <w:r>
              <w:rPr>
                <w:rFonts w:hint="default" w:ascii="Times New Roman" w:hAnsi="Times New Roman" w:eastAsia="宋体" w:cs="Times New Roman"/>
                <w:bCs/>
                <w:color w:val="000000" w:themeColor="text1"/>
                <w:szCs w:val="28"/>
                <w14:textFill>
                  <w14:solidFill>
                    <w14:schemeClr w14:val="tx1"/>
                  </w14:solidFill>
                </w14:textFill>
              </w:rPr>
              <w:t xml:space="preserve"> </w:t>
            </w:r>
            <w:r>
              <w:rPr>
                <w:rFonts w:hint="default" w:ascii="Times New Roman" w:hAnsi="Times New Roman" w:eastAsia="宋体" w:cs="Times New Roman"/>
                <w:bCs/>
                <w:color w:val="000000" w:themeColor="text1"/>
                <w:szCs w:val="28"/>
                <w:lang w:val="ru-RU"/>
                <w14:textFill>
                  <w14:solidFill>
                    <w14:schemeClr w14:val="tx1"/>
                  </w14:solidFill>
                </w14:textFill>
              </w:rPr>
              <w:t>қояды</w:t>
            </w:r>
            <w:r>
              <w:rPr>
                <w:rFonts w:hint="default" w:ascii="Times New Roman" w:hAnsi="Times New Roman" w:eastAsia="宋体" w:cs="Times New Roman"/>
                <w:bCs/>
                <w:color w:val="000000" w:themeColor="text1"/>
                <w:szCs w:val="28"/>
                <w14:textFill>
                  <w14:solidFill>
                    <w14:schemeClr w14:val="tx1"/>
                  </w14:solidFill>
                </w14:textFill>
              </w:rPr>
              <w:t>.</w:t>
            </w:r>
          </w:p>
        </w:tc>
        <w:tc>
          <w:tcPr>
            <w:tcW w:w="5169" w:type="dxa"/>
            <w:shd w:val="clear" w:color="auto" w:fill="auto"/>
          </w:tcPr>
          <w:p>
            <w:pPr>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szCs w:val="28"/>
                <w:lang w:val="en-US" w:eastAsia="zh-CN"/>
                <w14:textFill>
                  <w14:solidFill>
                    <w14:schemeClr w14:val="tx1"/>
                  </w14:solidFill>
                </w14:textFill>
              </w:rPr>
              <w:t>10</w:t>
            </w:r>
            <w:r>
              <w:rPr>
                <w:rFonts w:hint="default" w:ascii="Times New Roman" w:hAnsi="Times New Roman" w:eastAsia="宋体" w:cs="Times New Roman"/>
                <w:color w:val="000000" w:themeColor="text1"/>
                <w:szCs w:val="28"/>
                <w:lang w:val="ru-RU"/>
                <w14:textFill>
                  <w14:solidFill>
                    <w14:schemeClr w14:val="tx1"/>
                  </w14:solidFill>
                </w14:textFill>
              </w:rPr>
              <w:t>.1. Все изменения и дополнения к настоящему Договору оформляются в письменной форме и подписываются обеими Сторонами.</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10</w:t>
            </w:r>
            <w:r>
              <w:rPr>
                <w:rStyle w:val="139"/>
                <w:rFonts w:hint="default" w:ascii="Times New Roman" w:hAnsi="Times New Roman" w:eastAsia="宋体" w:cs="Times New Roman"/>
                <w:b w:val="0"/>
                <w:color w:val="000000" w:themeColor="text1"/>
                <w:sz w:val="24"/>
                <w:lang w:val="ru-RU" w:eastAsia="zh-CN"/>
                <w14:textFill>
                  <w14:solidFill>
                    <w14:schemeClr w14:val="tx1"/>
                  </w14:solidFill>
                </w14:textFill>
              </w:rPr>
              <w:t xml:space="preserve">.1 </w:t>
            </w:r>
            <w:r>
              <w:rPr>
                <w:rStyle w:val="139"/>
                <w:rFonts w:hint="default" w:ascii="Times New Roman" w:hAnsi="Times New Roman" w:eastAsia="宋体" w:cs="Times New Roman"/>
                <w:b w:val="0"/>
                <w:color w:val="000000" w:themeColor="text1"/>
                <w:sz w:val="24"/>
                <w:lang w:eastAsia="zh-CN"/>
                <w14:textFill>
                  <w14:solidFill>
                    <w14:schemeClr w14:val="tx1"/>
                  </w14:solidFill>
                </w14:textFill>
              </w:rPr>
              <w:t>本合同的所有修改和补充须以书面形式作出</w:t>
            </w:r>
            <w:r>
              <w:rPr>
                <w:rStyle w:val="139"/>
                <w:rFonts w:hint="default" w:ascii="Times New Roman" w:hAnsi="Times New Roman" w:eastAsia="宋体" w:cs="Times New Roman"/>
                <w:b w:val="0"/>
                <w:color w:val="000000" w:themeColor="text1"/>
                <w:sz w:val="24"/>
                <w:lang w:val="ru-RU" w:eastAsia="zh-CN"/>
                <w14:textFill>
                  <w14:solidFill>
                    <w14:schemeClr w14:val="tx1"/>
                  </w14:solidFill>
                </w14:textFill>
              </w:rPr>
              <w:t>，</w:t>
            </w:r>
            <w:r>
              <w:rPr>
                <w:rStyle w:val="139"/>
                <w:rFonts w:hint="default" w:ascii="Times New Roman" w:hAnsi="Times New Roman" w:eastAsia="宋体" w:cs="Times New Roman"/>
                <w:b w:val="0"/>
                <w:color w:val="000000" w:themeColor="text1"/>
                <w:sz w:val="24"/>
                <w:lang w:eastAsia="zh-CN"/>
                <w14:textFill>
                  <w14:solidFill>
                    <w14:schemeClr w14:val="tx1"/>
                  </w14:solidFill>
                </w14:textFill>
              </w:rPr>
              <w:t>并由双方签署确认。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10.2 Сатып алушы Сатушы осы шарттың 3.1-бабы мен алтыншы бабында көрсетілген талаптарды бұзған жағдайда, кез келген уақытта шартты біржақты түрде тоқтата алады.</w:t>
            </w:r>
          </w:p>
        </w:tc>
        <w:tc>
          <w:tcPr>
            <w:tcW w:w="5169" w:type="dxa"/>
            <w:shd w:val="clear" w:color="auto" w:fill="auto"/>
            <w:vAlign w:val="top"/>
          </w:tcPr>
          <w:p>
            <w:pPr>
              <w:pStyle w:val="35"/>
              <w:keepNext w:val="0"/>
              <w:keepLines w:val="0"/>
              <w:widowControl/>
              <w:suppressLineNumbers w:val="0"/>
              <w:spacing w:beforeAutospacing="1"/>
              <w:jc w:val="both"/>
              <w:rPr>
                <w:rFonts w:hint="default" w:ascii="Times New Roman" w:hAnsi="Times New Roman" w:eastAsia="宋体" w:cs="Times New Roman"/>
                <w:color w:val="000000" w:themeColor="text1"/>
                <w:szCs w:val="28"/>
                <w:lang w:val="ru-RU"/>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10.2 Покупатель имеет право в любое время в одностороннем порядке расторгнуть настоящий договор в случае нарушения Продавцом положений статьи 3.1 и шестой статьи настоящего договора.</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10.2 买方</w:t>
            </w:r>
            <w:r>
              <w:rPr>
                <w:rFonts w:hint="default" w:ascii="Times New Roman" w:hAnsi="Times New Roman" w:eastAsia="宋体" w:cs="Times New Roman"/>
                <w:color w:val="000000" w:themeColor="text1"/>
                <w:sz w:val="24"/>
                <w:lang w:val="ru-RU" w:eastAsia="zh-CN"/>
                <w14:textFill>
                  <w14:solidFill>
                    <w14:schemeClr w14:val="tx1"/>
                  </w14:solidFill>
                </w14:textFill>
              </w:rPr>
              <w:t>有权在</w:t>
            </w:r>
            <w:r>
              <w:rPr>
                <w:rFonts w:hint="default" w:ascii="Times New Roman" w:hAnsi="Times New Roman" w:eastAsia="宋体" w:cs="Times New Roman"/>
                <w:color w:val="000000" w:themeColor="text1"/>
                <w:sz w:val="24"/>
                <w:lang w:val="en-US" w:eastAsia="zh-CN"/>
                <w14:textFill>
                  <w14:solidFill>
                    <w14:schemeClr w14:val="tx1"/>
                  </w14:solidFill>
                </w14:textFill>
              </w:rPr>
              <w:t>卖方</w:t>
            </w:r>
            <w:r>
              <w:rPr>
                <w:rFonts w:hint="default" w:ascii="Times New Roman" w:hAnsi="Times New Roman" w:eastAsia="宋体" w:cs="Times New Roman"/>
                <w:color w:val="000000" w:themeColor="text1"/>
                <w:sz w:val="24"/>
                <w:lang w:val="ru-RU" w:eastAsia="zh-CN"/>
                <w14:textFill>
                  <w14:solidFill>
                    <w14:schemeClr w14:val="tx1"/>
                  </w14:solidFill>
                </w14:textFill>
              </w:rPr>
              <w:t>违反本合同第</w:t>
            </w:r>
            <w:r>
              <w:rPr>
                <w:rFonts w:hint="default" w:ascii="Times New Roman" w:hAnsi="Times New Roman" w:eastAsia="宋体" w:cs="Times New Roman"/>
                <w:color w:val="000000" w:themeColor="text1"/>
                <w:sz w:val="24"/>
                <w:lang w:val="en-US" w:eastAsia="zh-CN"/>
                <w14:textFill>
                  <w14:solidFill>
                    <w14:schemeClr w14:val="tx1"/>
                  </w14:solidFill>
                </w14:textFill>
              </w:rPr>
              <w:t>3.1</w:t>
            </w:r>
            <w:r>
              <w:rPr>
                <w:rFonts w:hint="default" w:ascii="Times New Roman" w:hAnsi="Times New Roman" w:eastAsia="宋体" w:cs="Times New Roman"/>
                <w:color w:val="000000" w:themeColor="text1"/>
                <w:sz w:val="24"/>
                <w:lang w:val="ru-RU" w:eastAsia="zh-CN"/>
                <w14:textFill>
                  <w14:solidFill>
                    <w14:schemeClr w14:val="tx1"/>
                  </w14:solidFill>
                </w14:textFill>
              </w:rPr>
              <w:t>条规定的情况下，随时单方面解除本合。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jc w:val="both"/>
              <w:rPr>
                <w:rFonts w:hint="default" w:ascii="Times New Roman" w:hAnsi="Times New Roman" w:eastAsia="宋体" w:cs="Times New Roman"/>
                <w:color w:val="000000" w:themeColor="text1"/>
                <w:sz w:val="24"/>
                <w:szCs w:val="28"/>
                <w:lang w:val="en-US" w:eastAsia="en-US" w:bidi="ar-SA"/>
                <w14:textFill>
                  <w14:solidFill>
                    <w14:schemeClr w14:val="tx1"/>
                  </w14:solidFill>
                </w14:textFill>
              </w:rPr>
            </w:pPr>
            <w:r>
              <w:rPr>
                <w:rFonts w:hint="default" w:ascii="Times New Roman" w:hAnsi="Times New Roman" w:eastAsia="宋体" w:cs="Times New Roman"/>
                <w:color w:val="000000" w:themeColor="text1"/>
                <w:szCs w:val="28"/>
                <w:lang w:val="en-US" w:eastAsia="zh-CN"/>
                <w14:textFill>
                  <w14:solidFill>
                    <w14:schemeClr w14:val="tx1"/>
                  </w14:solidFill>
                </w14:textFill>
              </w:rPr>
              <w:t>10</w:t>
            </w:r>
            <w:r>
              <w:rPr>
                <w:rFonts w:hint="default" w:ascii="Times New Roman" w:hAnsi="Times New Roman" w:eastAsia="宋体" w:cs="Times New Roman"/>
                <w:color w:val="000000" w:themeColor="text1"/>
                <w:szCs w:val="28"/>
                <w14:textFill>
                  <w14:solidFill>
                    <w14:schemeClr w14:val="tx1"/>
                  </w14:solidFill>
                </w14:textFill>
              </w:rPr>
              <w:t>.</w:t>
            </w:r>
            <w:r>
              <w:rPr>
                <w:rFonts w:hint="default" w:ascii="Times New Roman" w:hAnsi="Times New Roman" w:eastAsia="宋体" w:cs="Times New Roman"/>
                <w:color w:val="000000" w:themeColor="text1"/>
                <w:szCs w:val="28"/>
                <w:lang w:val="en-US" w:eastAsia="zh-CN"/>
                <w14:textFill>
                  <w14:solidFill>
                    <w14:schemeClr w14:val="tx1"/>
                  </w14:solidFill>
                </w14:textFill>
              </w:rPr>
              <w:t>3</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Осы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Шарт</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Тараптардың</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әрқайсысы</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үшін</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бір</w:t>
            </w:r>
            <w:r>
              <w:rPr>
                <w:rFonts w:hint="default" w:ascii="Times New Roman" w:hAnsi="Times New Roman" w:eastAsia="宋体" w:cs="Times New Roman"/>
                <w:color w:val="000000" w:themeColor="text1"/>
                <w:szCs w:val="28"/>
                <w14:textFill>
                  <w14:solidFill>
                    <w14:schemeClr w14:val="tx1"/>
                  </w14:solidFill>
                </w14:textFill>
              </w:rPr>
              <w:t>-</w:t>
            </w:r>
            <w:r>
              <w:rPr>
                <w:rFonts w:hint="default" w:ascii="Times New Roman" w:hAnsi="Times New Roman" w:eastAsia="宋体" w:cs="Times New Roman"/>
                <w:color w:val="000000" w:themeColor="text1"/>
                <w:szCs w:val="28"/>
                <w:lang w:val="ru-RU"/>
                <w14:textFill>
                  <w14:solidFill>
                    <w14:schemeClr w14:val="tx1"/>
                  </w14:solidFill>
                </w14:textFill>
              </w:rPr>
              <w:t>бірден</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екі</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данада</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орыс</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тілінде</w:t>
            </w:r>
            <w:r>
              <w:rPr>
                <w:rFonts w:hint="default" w:ascii="Times New Roman" w:hAnsi="Times New Roman" w:eastAsia="宋体" w:cs="Times New Roman"/>
                <w:color w:val="000000" w:themeColor="text1"/>
                <w:szCs w:val="28"/>
                <w14:textFill>
                  <w14:solidFill>
                    <w14:schemeClr w14:val="tx1"/>
                  </w14:solidFill>
                </w14:textFill>
              </w:rPr>
              <w:t xml:space="preserve"> </w:t>
            </w:r>
            <w:r>
              <w:rPr>
                <w:rFonts w:hint="default" w:ascii="Times New Roman" w:hAnsi="Times New Roman" w:eastAsia="宋体" w:cs="Times New Roman"/>
                <w:color w:val="000000" w:themeColor="text1"/>
                <w:szCs w:val="28"/>
                <w:lang w:val="ru-RU"/>
                <w14:textFill>
                  <w14:solidFill>
                    <w14:schemeClr w14:val="tx1"/>
                  </w14:solidFill>
                </w14:textFill>
              </w:rPr>
              <w:t>жасалды</w:t>
            </w:r>
            <w:r>
              <w:rPr>
                <w:rFonts w:hint="default" w:ascii="Times New Roman" w:hAnsi="Times New Roman" w:eastAsia="宋体" w:cs="Times New Roman"/>
                <w:color w:val="000000" w:themeColor="text1"/>
                <w:szCs w:val="28"/>
                <w14:textFill>
                  <w14:solidFill>
                    <w14:schemeClr w14:val="tx1"/>
                  </w14:solidFill>
                </w14:textFill>
              </w:rPr>
              <w:t>.</w:t>
            </w:r>
          </w:p>
        </w:tc>
        <w:tc>
          <w:tcPr>
            <w:tcW w:w="5169" w:type="dxa"/>
            <w:shd w:val="clear" w:color="auto" w:fill="auto"/>
            <w:vAlign w:val="top"/>
          </w:tcPr>
          <w:p>
            <w:pPr>
              <w:jc w:val="both"/>
              <w:rPr>
                <w:rFonts w:hint="default" w:ascii="Times New Roman" w:hAnsi="Times New Roman" w:eastAsia="宋体" w:cs="Times New Roman"/>
                <w:color w:val="000000" w:themeColor="text1"/>
                <w:sz w:val="24"/>
                <w:szCs w:val="28"/>
                <w:lang w:val="ru-RU" w:eastAsia="en-US" w:bidi="ar-SA"/>
                <w14:textFill>
                  <w14:solidFill>
                    <w14:schemeClr w14:val="tx1"/>
                  </w14:solidFill>
                </w14:textFill>
              </w:rPr>
            </w:pPr>
            <w:r>
              <w:rPr>
                <w:rFonts w:hint="default" w:ascii="Times New Roman" w:hAnsi="Times New Roman" w:eastAsia="宋体" w:cs="Times New Roman"/>
                <w:color w:val="000000" w:themeColor="text1"/>
                <w:szCs w:val="28"/>
                <w:lang w:val="en-US" w:eastAsia="zh-CN"/>
                <w14:textFill>
                  <w14:solidFill>
                    <w14:schemeClr w14:val="tx1"/>
                  </w14:solidFill>
                </w14:textFill>
              </w:rPr>
              <w:t>10</w:t>
            </w:r>
            <w:r>
              <w:rPr>
                <w:rFonts w:hint="default" w:ascii="Times New Roman" w:hAnsi="Times New Roman" w:eastAsia="宋体" w:cs="Times New Roman"/>
                <w:color w:val="000000" w:themeColor="text1"/>
                <w:szCs w:val="28"/>
                <w:lang w:val="ru-RU"/>
                <w14:textFill>
                  <w14:solidFill>
                    <w14:schemeClr w14:val="tx1"/>
                  </w14:solidFill>
                </w14:textFill>
              </w:rPr>
              <w:t>.</w:t>
            </w:r>
            <w:r>
              <w:rPr>
                <w:rFonts w:hint="default" w:ascii="Times New Roman" w:hAnsi="Times New Roman" w:eastAsia="宋体" w:cs="Times New Roman"/>
                <w:color w:val="000000" w:themeColor="text1"/>
                <w:szCs w:val="28"/>
                <w:lang w:val="en-US" w:eastAsia="zh-CN"/>
                <w14:textFill>
                  <w14:solidFill>
                    <w14:schemeClr w14:val="tx1"/>
                  </w14:solidFill>
                </w14:textFill>
              </w:rPr>
              <w:t>3</w:t>
            </w:r>
            <w:r>
              <w:rPr>
                <w:rFonts w:hint="default" w:ascii="Times New Roman" w:hAnsi="Times New Roman" w:eastAsia="宋体" w:cs="Times New Roman"/>
                <w:color w:val="000000" w:themeColor="text1"/>
                <w:szCs w:val="28"/>
                <w:lang w:val="ru-RU"/>
                <w14:textFill>
                  <w14:solidFill>
                    <w14:schemeClr w14:val="tx1"/>
                  </w14:solidFill>
                </w14:textFill>
              </w:rPr>
              <w:t>. Настоящий Договор составлен на русском языке в двух экземплярах, по одному для каждой из Сторон.</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eastAsia="zh-CN" w:bidi="ar-SA"/>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10</w:t>
            </w:r>
            <w:r>
              <w:rPr>
                <w:rFonts w:hint="default" w:ascii="Times New Roman" w:hAnsi="Times New Roman" w:eastAsia="宋体" w:cs="Times New Roman"/>
                <w:color w:val="000000" w:themeColor="text1"/>
                <w:sz w:val="24"/>
                <w:lang w:val="ru-RU" w:eastAsia="zh-CN"/>
                <w14:textFill>
                  <w14:solidFill>
                    <w14:schemeClr w14:val="tx1"/>
                  </w14:solidFill>
                </w14:textFill>
              </w:rPr>
              <w:t>.</w:t>
            </w:r>
            <w:r>
              <w:rPr>
                <w:rFonts w:hint="default" w:ascii="Times New Roman" w:hAnsi="Times New Roman" w:eastAsia="宋体" w:cs="Times New Roman"/>
                <w:color w:val="000000" w:themeColor="text1"/>
                <w:sz w:val="24"/>
                <w:lang w:val="en-US" w:eastAsia="zh-CN"/>
                <w14:textFill>
                  <w14:solidFill>
                    <w14:schemeClr w14:val="tx1"/>
                  </w14:solidFill>
                </w14:textFill>
              </w:rPr>
              <w:t>3</w:t>
            </w:r>
            <w:r>
              <w:rPr>
                <w:rFonts w:hint="default" w:ascii="Times New Roman" w:hAnsi="Times New Roman" w:eastAsia="宋体" w:cs="Times New Roman"/>
                <w:color w:val="000000" w:themeColor="text1"/>
                <w:sz w:val="24"/>
                <w:lang w:val="ru-RU" w:eastAsia="zh-CN"/>
                <w14:textFill>
                  <w14:solidFill>
                    <w14:schemeClr w14:val="tx1"/>
                  </w14:solidFill>
                </w14:textFill>
              </w:rPr>
              <w:t xml:space="preserve"> </w:t>
            </w:r>
            <w:r>
              <w:rPr>
                <w:rFonts w:hint="default" w:ascii="Times New Roman" w:hAnsi="Times New Roman" w:eastAsia="宋体" w:cs="Times New Roman"/>
                <w:color w:val="000000" w:themeColor="text1"/>
                <w:sz w:val="24"/>
                <w:lang w:eastAsia="zh-CN"/>
                <w14:textFill>
                  <w14:solidFill>
                    <w14:schemeClr w14:val="tx1"/>
                  </w14:solidFill>
                </w14:textFill>
              </w:rPr>
              <w:t>本合同以俄语书写</w:t>
            </w:r>
            <w:r>
              <w:rPr>
                <w:rFonts w:hint="default" w:ascii="Times New Roman" w:hAnsi="Times New Roman" w:eastAsia="宋体" w:cs="Times New Roman"/>
                <w:color w:val="000000" w:themeColor="text1"/>
                <w:sz w:val="24"/>
                <w:lang w:val="ru-RU" w:eastAsia="zh-CN"/>
                <w14:textFill>
                  <w14:solidFill>
                    <w14:schemeClr w14:val="tx1"/>
                  </w14:solidFill>
                </w14:textFill>
              </w:rPr>
              <w:t>，</w:t>
            </w:r>
            <w:r>
              <w:rPr>
                <w:rFonts w:hint="default" w:ascii="Times New Roman" w:hAnsi="Times New Roman" w:eastAsia="宋体" w:cs="Times New Roman"/>
                <w:color w:val="000000" w:themeColor="text1"/>
                <w:sz w:val="24"/>
                <w:lang w:eastAsia="zh-CN"/>
                <w14:textFill>
                  <w14:solidFill>
                    <w14:schemeClr w14:val="tx1"/>
                  </w14:solidFill>
                </w14:textFill>
              </w:rPr>
              <w:t>一式两份</w:t>
            </w:r>
            <w:r>
              <w:rPr>
                <w:rFonts w:hint="default" w:ascii="Times New Roman" w:hAnsi="Times New Roman" w:eastAsia="宋体" w:cs="Times New Roman"/>
                <w:color w:val="000000" w:themeColor="text1"/>
                <w:sz w:val="24"/>
                <w:lang w:val="ru-RU" w:eastAsia="zh-CN"/>
                <w14:textFill>
                  <w14:solidFill>
                    <w14:schemeClr w14:val="tx1"/>
                  </w14:solidFill>
                </w14:textFill>
              </w:rPr>
              <w:t>，</w:t>
            </w:r>
            <w:r>
              <w:rPr>
                <w:rFonts w:hint="default" w:ascii="Times New Roman" w:hAnsi="Times New Roman" w:eastAsia="宋体" w:cs="Times New Roman"/>
                <w:color w:val="000000" w:themeColor="text1"/>
                <w:sz w:val="24"/>
                <w:lang w:eastAsia="zh-CN"/>
                <w14:textFill>
                  <w14:solidFill>
                    <w14:schemeClr w14:val="tx1"/>
                  </w14:solidFill>
                </w14:textFill>
              </w:rPr>
              <w:t>双方各执一份。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vAlign w:val="top"/>
          </w:tcPr>
          <w:p>
            <w:pPr>
              <w:jc w:val="both"/>
              <w:rPr>
                <w:rFonts w:hint="default" w:ascii="Times New Roman" w:hAnsi="Times New Roman" w:eastAsia="宋体" w:cs="Times New Roman"/>
                <w:color w:val="000000" w:themeColor="text1"/>
                <w:szCs w:val="28"/>
                <w:lang w:val="en-US" w:eastAsia="zh-CN"/>
                <w14:textFill>
                  <w14:solidFill>
                    <w14:schemeClr w14:val="tx1"/>
                  </w14:solidFill>
                </w14:textFill>
              </w:rPr>
            </w:pPr>
            <w:r>
              <w:rPr>
                <w:rStyle w:val="139"/>
                <w:rFonts w:hint="default" w:ascii="Times New Roman" w:hAnsi="Times New Roman" w:eastAsia="宋体" w:cs="Times New Roman"/>
                <w:sz w:val="24"/>
                <w:szCs w:val="24"/>
              </w:rPr>
              <w:t>10.4</w:t>
            </w:r>
            <w:r>
              <w:rPr>
                <w:rFonts w:hint="default" w:ascii="Times New Roman" w:hAnsi="Times New Roman" w:eastAsia="宋体" w:cs="Times New Roman"/>
                <w:sz w:val="24"/>
                <w:szCs w:val="24"/>
              </w:rPr>
              <w:t xml:space="preserve"> Егер тараптардың бірі басшыны, атауын және/немесе мекенжайын, пошта мекенжайын, банк реквизиттерін өзгертсе, сенімхаттарды қайтарып алса немесе берсе, ол өзгерістен кейінгі жеті (7) жұмыс күні ішінде екінші тарапты хабардар етуі тиіс және заңды мекенжай өзгергенін растайтын құжаттарды қоса беруі қажет. Осы келісімшарт бойынша, бұл міндет орындалмаса, оны орындамаған тарап құжаттарды жоғалту немесе ала алмау тәуекелін өз мойнына алады және екінші тараптың дұрыс ескерту жасамауын негізге ала алмайды.</w:t>
            </w:r>
          </w:p>
        </w:tc>
        <w:tc>
          <w:tcPr>
            <w:tcW w:w="5169" w:type="dxa"/>
            <w:shd w:val="clear" w:color="auto" w:fill="auto"/>
            <w:vAlign w:val="top"/>
          </w:tcPr>
          <w:p>
            <w:pPr>
              <w:jc w:val="both"/>
              <w:rPr>
                <w:rFonts w:hint="default" w:ascii="Times New Roman" w:hAnsi="Times New Roman" w:eastAsia="宋体" w:cs="Times New Roman"/>
                <w:color w:val="000000" w:themeColor="text1"/>
                <w:szCs w:val="28"/>
                <w:lang w:val="en-US" w:eastAsia="zh-CN"/>
                <w14:textFill>
                  <w14:solidFill>
                    <w14:schemeClr w14:val="tx1"/>
                  </w14:solidFill>
                </w14:textFill>
              </w:rPr>
            </w:pPr>
            <w:r>
              <w:rPr>
                <w:rStyle w:val="139"/>
                <w:rFonts w:hint="default" w:ascii="Times New Roman" w:hAnsi="Times New Roman" w:eastAsia="宋体" w:cs="Times New Roman"/>
                <w:sz w:val="24"/>
                <w:szCs w:val="24"/>
              </w:rPr>
              <w:t>10.4</w:t>
            </w:r>
            <w:r>
              <w:rPr>
                <w:rFonts w:hint="default" w:ascii="Times New Roman" w:hAnsi="Times New Roman" w:eastAsia="宋体" w:cs="Times New Roman"/>
                <w:sz w:val="24"/>
                <w:szCs w:val="24"/>
              </w:rPr>
              <w:t xml:space="preserve"> Если одна из сторон меняет руководителя, название и/или адрес, адрес для корреспонденции, банковские реквизиты, отзывает или выдает доверенность, она обязана уведомить другую сторону в течение семи (7) рабочих дней после изменения и приложить подтверждающие документы об изменении юридического адреса. Настоящий договор предусматривает, что в случае невыполнения этого обязательства сторона, нарушившая его, несёт риск утраты или недополучения документов и не вправе ссылаться на ненадлежащее уведомление другой стороны.</w:t>
            </w:r>
          </w:p>
        </w:tc>
        <w:tc>
          <w:tcPr>
            <w:tcW w:w="4459" w:type="dxa"/>
            <w:shd w:val="clear" w:color="auto" w:fill="auto"/>
            <w:vAlign w:val="center"/>
          </w:tcPr>
          <w:p>
            <w:pPr>
              <w:pStyle w:val="146"/>
              <w:jc w:val="both"/>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kern w:val="16"/>
                <w:sz w:val="24"/>
                <w:szCs w:val="24"/>
                <w:lang w:val="en-US" w:eastAsia="zh-CN"/>
                <w14:textFill>
                  <w14:solidFill>
                    <w14:schemeClr w14:val="tx1"/>
                  </w14:solidFill>
                </w14:textFill>
              </w:rPr>
              <w:t xml:space="preserve">10.4 </w:t>
            </w:r>
            <w:r>
              <w:rPr>
                <w:rFonts w:hint="default" w:ascii="Times New Roman" w:hAnsi="Times New Roman" w:eastAsia="宋体" w:cs="Times New Roman"/>
                <w:color w:val="000000" w:themeColor="text1"/>
                <w:kern w:val="16"/>
                <w:sz w:val="24"/>
                <w:szCs w:val="24"/>
                <w:lang w:eastAsia="zh-CN"/>
                <w14:textFill>
                  <w14:solidFill>
                    <w14:schemeClr w14:val="tx1"/>
                  </w14:solidFill>
                </w14:textFill>
              </w:rPr>
              <w:t>如果一方变更了管理人、名称和/或地址、通信地址、银行详细信息、撤销或签发委托书，则应在变更后</w:t>
            </w:r>
            <w:r>
              <w:rPr>
                <w:rFonts w:hint="default" w:ascii="Times New Roman" w:hAnsi="Times New Roman" w:eastAsia="宋体" w:cs="Times New Roman"/>
                <w:color w:val="000000" w:themeColor="text1"/>
                <w:kern w:val="16"/>
                <w:sz w:val="24"/>
                <w:szCs w:val="24"/>
                <w:lang w:val="en-US" w:eastAsia="zh-CN"/>
                <w14:textFill>
                  <w14:solidFill>
                    <w14:schemeClr w14:val="tx1"/>
                  </w14:solidFill>
                </w14:textFill>
              </w:rPr>
              <w:t>七</w:t>
            </w:r>
            <w:r>
              <w:rPr>
                <w:rFonts w:hint="default" w:ascii="Times New Roman" w:hAnsi="Times New Roman" w:eastAsia="宋体" w:cs="Times New Roman"/>
                <w:color w:val="000000" w:themeColor="text1"/>
                <w:kern w:val="16"/>
                <w:sz w:val="24"/>
                <w:szCs w:val="24"/>
                <w:lang w:eastAsia="zh-CN"/>
                <w14:textFill>
                  <w14:solidFill>
                    <w14:schemeClr w14:val="tx1"/>
                  </w14:solidFill>
                </w14:textFill>
              </w:rPr>
              <w:t>（7）个工作日内通知另一方，并附上法律地址的变更证明文件。本</w:t>
            </w:r>
            <w:r>
              <w:rPr>
                <w:rFonts w:hint="default" w:ascii="Times New Roman" w:hAnsi="Times New Roman" w:eastAsia="宋体" w:cs="Times New Roman"/>
                <w:color w:val="000000" w:themeColor="text1"/>
                <w:kern w:val="16"/>
                <w:sz w:val="24"/>
                <w:szCs w:val="24"/>
                <w:lang w:val="en-US" w:eastAsia="zh-CN"/>
                <w14:textFill>
                  <w14:solidFill>
                    <w14:schemeClr w14:val="tx1"/>
                  </w14:solidFill>
                </w14:textFill>
              </w:rPr>
              <w:t>合同</w:t>
            </w:r>
            <w:r>
              <w:rPr>
                <w:rFonts w:hint="default" w:ascii="Times New Roman" w:hAnsi="Times New Roman" w:eastAsia="宋体" w:cs="Times New Roman"/>
                <w:color w:val="000000" w:themeColor="text1"/>
                <w:kern w:val="16"/>
                <w:sz w:val="24"/>
                <w:szCs w:val="24"/>
                <w:lang w:eastAsia="zh-CN"/>
                <w14:textFill>
                  <w14:solidFill>
                    <w14:schemeClr w14:val="tx1"/>
                  </w14:solidFill>
                </w14:textFill>
              </w:rPr>
              <w:t>中指</w:t>
            </w:r>
            <w:r>
              <w:rPr>
                <w:rFonts w:hint="default" w:ascii="Times New Roman" w:hAnsi="Times New Roman" w:eastAsia="宋体" w:cs="Times New Roman"/>
                <w:color w:val="000000" w:themeColor="text1"/>
                <w:kern w:val="16"/>
                <w:sz w:val="24"/>
                <w:szCs w:val="24"/>
                <w:lang w:val="en-US" w:eastAsia="zh-CN"/>
                <w14:textFill>
                  <w14:solidFill>
                    <w14:schemeClr w14:val="tx1"/>
                  </w14:solidFill>
                </w14:textFill>
              </w:rPr>
              <w:t>出，</w:t>
            </w:r>
            <w:r>
              <w:rPr>
                <w:rFonts w:hint="default" w:ascii="Times New Roman" w:hAnsi="Times New Roman" w:eastAsia="宋体" w:cs="Times New Roman"/>
                <w:color w:val="000000" w:themeColor="text1"/>
                <w:kern w:val="16"/>
                <w:sz w:val="24"/>
                <w:szCs w:val="24"/>
                <w:lang w:eastAsia="zh-CN"/>
                <w14:textFill>
                  <w14:solidFill>
                    <w14:schemeClr w14:val="tx1"/>
                  </w14:solidFill>
                </w14:textFill>
              </w:rPr>
              <w:t>如果不履行这一义务，则违反义务的一方将承担丢失/未收到</w:t>
            </w:r>
            <w:r>
              <w:rPr>
                <w:rFonts w:hint="default" w:ascii="Times New Roman" w:hAnsi="Times New Roman" w:eastAsia="宋体" w:cs="Times New Roman"/>
                <w:color w:val="000000" w:themeColor="text1"/>
                <w:kern w:val="16"/>
                <w:sz w:val="24"/>
                <w:szCs w:val="24"/>
                <w:lang w:val="en-US" w:eastAsia="zh-CN"/>
                <w14:textFill>
                  <w14:solidFill>
                    <w14:schemeClr w14:val="tx1"/>
                  </w14:solidFill>
                </w14:textFill>
              </w:rPr>
              <w:t>文件</w:t>
            </w:r>
            <w:r>
              <w:rPr>
                <w:rFonts w:hint="default" w:ascii="Times New Roman" w:hAnsi="Times New Roman" w:eastAsia="宋体" w:cs="Times New Roman"/>
                <w:color w:val="000000" w:themeColor="text1"/>
                <w:kern w:val="16"/>
                <w:sz w:val="24"/>
                <w:szCs w:val="24"/>
                <w:lang w:eastAsia="zh-CN"/>
                <w14:textFill>
                  <w14:solidFill>
                    <w14:schemeClr w14:val="tx1"/>
                  </w14:solidFill>
                </w14:textFill>
              </w:rPr>
              <w:t>的风险，该方不得援引其第二方的不当通知。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jc w:val="both"/>
              <w:rPr>
                <w:rFonts w:hint="default" w:ascii="Times New Roman" w:hAnsi="Times New Roman" w:eastAsia="宋体" w:cs="Times New Roman"/>
                <w:b/>
                <w:bCs/>
                <w:color w:val="000000" w:themeColor="text1"/>
                <w:szCs w:val="28"/>
                <w:lang w:val="ru-RU"/>
                <w14:textFill>
                  <w14:solidFill>
                    <w14:schemeClr w14:val="tx1"/>
                  </w14:solidFill>
                </w14:textFill>
              </w:rPr>
            </w:pPr>
            <w:r>
              <w:rPr>
                <w:rFonts w:hint="default" w:ascii="Times New Roman" w:hAnsi="Times New Roman" w:eastAsia="宋体" w:cs="Times New Roman"/>
                <w:b/>
                <w:bCs/>
                <w:color w:val="000000" w:themeColor="text1"/>
                <w:szCs w:val="28"/>
                <w:lang w:val="ru-RU"/>
                <w14:textFill>
                  <w14:solidFill>
                    <w14:schemeClr w14:val="tx1"/>
                  </w14:solidFill>
                </w14:textFill>
              </w:rPr>
              <w:t>1</w:t>
            </w:r>
            <w:r>
              <w:rPr>
                <w:rFonts w:hint="default" w:ascii="Times New Roman" w:hAnsi="Times New Roman" w:eastAsia="宋体" w:cs="Times New Roman"/>
                <w:b/>
                <w:bCs/>
                <w:color w:val="000000" w:themeColor="text1"/>
                <w:szCs w:val="28"/>
                <w:lang w:val="en-US" w:eastAsia="zh-CN"/>
                <w14:textFill>
                  <w14:solidFill>
                    <w14:schemeClr w14:val="tx1"/>
                  </w14:solidFill>
                </w14:textFill>
              </w:rPr>
              <w:t>1</w:t>
            </w:r>
            <w:r>
              <w:rPr>
                <w:rFonts w:hint="default" w:ascii="Times New Roman" w:hAnsi="Times New Roman" w:eastAsia="宋体" w:cs="Times New Roman"/>
                <w:b/>
                <w:bCs/>
                <w:color w:val="000000" w:themeColor="text1"/>
                <w:szCs w:val="28"/>
                <w:lang w:val="ru-RU"/>
                <w14:textFill>
                  <w14:solidFill>
                    <w14:schemeClr w14:val="tx1"/>
                  </w14:solidFill>
                </w14:textFill>
              </w:rPr>
              <w:t>. Тараптардың заңды мекенжайлары мен банктік деректемелері:</w:t>
            </w:r>
          </w:p>
        </w:tc>
        <w:tc>
          <w:tcPr>
            <w:tcW w:w="5169" w:type="dxa"/>
            <w:shd w:val="clear" w:color="auto" w:fill="auto"/>
          </w:tcPr>
          <w:p>
            <w:pPr>
              <w:jc w:val="both"/>
              <w:rPr>
                <w:rFonts w:hint="default" w:ascii="Times New Roman" w:hAnsi="Times New Roman" w:eastAsia="宋体" w:cs="Times New Roman"/>
                <w:b/>
                <w:bCs/>
                <w:color w:val="000000" w:themeColor="text1"/>
                <w:szCs w:val="28"/>
                <w:lang w:val="ru-RU"/>
                <w14:textFill>
                  <w14:solidFill>
                    <w14:schemeClr w14:val="tx1"/>
                  </w14:solidFill>
                </w14:textFill>
              </w:rPr>
            </w:pPr>
            <w:r>
              <w:rPr>
                <w:rFonts w:hint="default" w:ascii="Times New Roman" w:hAnsi="Times New Roman" w:eastAsia="宋体" w:cs="Times New Roman"/>
                <w:b/>
                <w:bCs/>
                <w:color w:val="000000" w:themeColor="text1"/>
                <w:szCs w:val="28"/>
                <w:lang w:val="ru-RU"/>
                <w14:textFill>
                  <w14:solidFill>
                    <w14:schemeClr w14:val="tx1"/>
                  </w14:solidFill>
                </w14:textFill>
              </w:rPr>
              <w:t>1</w:t>
            </w:r>
            <w:r>
              <w:rPr>
                <w:rFonts w:hint="default" w:ascii="Times New Roman" w:hAnsi="Times New Roman" w:eastAsia="宋体" w:cs="Times New Roman"/>
                <w:b/>
                <w:bCs/>
                <w:color w:val="000000" w:themeColor="text1"/>
                <w:szCs w:val="28"/>
                <w:lang w:val="en-US" w:eastAsia="zh-CN"/>
                <w14:textFill>
                  <w14:solidFill>
                    <w14:schemeClr w14:val="tx1"/>
                  </w14:solidFill>
                </w14:textFill>
              </w:rPr>
              <w:t>1</w:t>
            </w:r>
            <w:r>
              <w:rPr>
                <w:rFonts w:hint="default" w:ascii="Times New Roman" w:hAnsi="Times New Roman" w:eastAsia="宋体" w:cs="Times New Roman"/>
                <w:b/>
                <w:bCs/>
                <w:color w:val="000000" w:themeColor="text1"/>
                <w:szCs w:val="28"/>
                <w:lang w:val="ru-RU"/>
                <w14:textFill>
                  <w14:solidFill>
                    <w14:schemeClr w14:val="tx1"/>
                  </w14:solidFill>
                </w14:textFill>
              </w:rPr>
              <w:t>. Юридические адреса и банковские реквизиты Сторон:</w:t>
            </w:r>
          </w:p>
        </w:tc>
        <w:tc>
          <w:tcPr>
            <w:tcW w:w="4459" w:type="dxa"/>
            <w:shd w:val="clear" w:color="auto" w:fill="auto"/>
            <w:vAlign w:val="center"/>
          </w:tcPr>
          <w:p>
            <w:pPr>
              <w:pStyle w:val="146"/>
              <w:jc w:val="both"/>
              <w:rPr>
                <w:rFonts w:hint="default" w:ascii="Times New Roman" w:hAnsi="Times New Roman" w:eastAsia="宋体" w:cs="Times New Roman"/>
                <w:b/>
                <w:color w:val="000000" w:themeColor="text1"/>
                <w:sz w:val="28"/>
                <w:szCs w:val="28"/>
                <w:lang w:val="ru-RU" w:eastAsia="zh-CN"/>
                <w14:textFill>
                  <w14:solidFill>
                    <w14:schemeClr w14:val="tx1"/>
                  </w14:solidFill>
                </w14:textFill>
              </w:rPr>
            </w:pPr>
            <w:r>
              <w:rPr>
                <w:rFonts w:hint="default" w:ascii="Times New Roman" w:hAnsi="Times New Roman" w:eastAsia="宋体" w:cs="Times New Roman"/>
                <w:b/>
                <w:bCs/>
                <w:color w:val="000000" w:themeColor="text1"/>
                <w:sz w:val="24"/>
                <w:lang w:eastAsia="zh-CN"/>
                <w14:textFill>
                  <w14:solidFill>
                    <w14:schemeClr w14:val="tx1"/>
                  </w14:solidFill>
                </w14:textFill>
              </w:rPr>
              <w:t>第十</w:t>
            </w:r>
            <w:r>
              <w:rPr>
                <w:rFonts w:hint="default" w:ascii="Times New Roman" w:hAnsi="Times New Roman" w:eastAsia="宋体" w:cs="Times New Roman"/>
                <w:b/>
                <w:bCs/>
                <w:color w:val="000000" w:themeColor="text1"/>
                <w:sz w:val="24"/>
                <w:lang w:val="en-US" w:eastAsia="zh-CN"/>
                <w14:textFill>
                  <w14:solidFill>
                    <w14:schemeClr w14:val="tx1"/>
                  </w14:solidFill>
                </w14:textFill>
              </w:rPr>
              <w:t>一</w:t>
            </w:r>
            <w:r>
              <w:rPr>
                <w:rFonts w:hint="default" w:ascii="Times New Roman" w:hAnsi="Times New Roman" w:eastAsia="宋体" w:cs="Times New Roman"/>
                <w:b/>
                <w:bCs/>
                <w:color w:val="000000" w:themeColor="text1"/>
                <w:sz w:val="24"/>
                <w:lang w:eastAsia="zh-CN"/>
                <w14:textFill>
                  <w14:solidFill>
                    <w14:schemeClr w14:val="tx1"/>
                  </w14:solidFill>
                </w14:textFill>
              </w:rPr>
              <w:t>条 双方法律地址及银行账户信息：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781" w:type="dxa"/>
            <w:shd w:val="clear" w:color="auto" w:fill="auto"/>
          </w:tcPr>
          <w:p>
            <w:pPr>
              <w:spacing w:after="0"/>
              <w:jc w:val="both"/>
              <w:rPr>
                <w:rFonts w:hint="default" w:ascii="Times New Roman" w:hAnsi="Times New Roman" w:eastAsia="宋体" w:cs="Times New Roman"/>
                <w:b/>
                <w:bCs/>
                <w:color w:val="000000" w:themeColor="text1"/>
                <w:szCs w:val="24"/>
                <w:lang w:val="ru-RU"/>
                <w14:textFill>
                  <w14:solidFill>
                    <w14:schemeClr w14:val="tx1"/>
                  </w14:solidFill>
                </w14:textFill>
              </w:rPr>
            </w:pPr>
            <w:r>
              <w:rPr>
                <w:rFonts w:hint="default" w:ascii="Times New Roman" w:hAnsi="Times New Roman" w:eastAsia="宋体" w:cs="Times New Roman"/>
                <w:b/>
                <w:color w:val="000000" w:themeColor="text1"/>
                <w:szCs w:val="24"/>
                <w:lang w:val="ru-RU"/>
                <w14:textFill>
                  <w14:solidFill>
                    <w14:schemeClr w14:val="tx1"/>
                  </w14:solidFill>
                </w14:textFill>
              </w:rPr>
              <w:t>Сатып алушы:</w:t>
            </w:r>
            <w:r>
              <w:rPr>
                <w:rFonts w:hint="default" w:ascii="Times New Roman" w:hAnsi="Times New Roman" w:eastAsia="宋体" w:cs="Times New Roman"/>
                <w:color w:val="000000" w:themeColor="text1"/>
                <w:szCs w:val="24"/>
                <w:lang w:val="ru-RU"/>
                <w14:textFill>
                  <w14:solidFill>
                    <w14:schemeClr w14:val="tx1"/>
                  </w14:solidFill>
                </w14:textFill>
              </w:rPr>
              <w:br w:type="textWrapping"/>
            </w:r>
            <w:r>
              <w:rPr>
                <w:rFonts w:hint="default" w:ascii="Times New Roman" w:hAnsi="Times New Roman" w:eastAsia="宋体" w:cs="Times New Roman"/>
                <w:color w:val="000000" w:themeColor="text1"/>
                <w:szCs w:val="24"/>
                <w:lang w:val="ru-RU"/>
                <w14:textFill>
                  <w14:solidFill>
                    <w14:schemeClr w14:val="tx1"/>
                  </w14:solidFill>
                </w14:textFill>
              </w:rPr>
              <w:t xml:space="preserve">  </w:t>
            </w:r>
            <w:r>
              <w:rPr>
                <w:rFonts w:hint="default" w:ascii="Times New Roman" w:hAnsi="Times New Roman" w:eastAsia="宋体" w:cs="Times New Roman"/>
                <w:color w:val="000000" w:themeColor="text1"/>
                <w:szCs w:val="24"/>
                <w:lang w:val="ru-RU"/>
                <w14:textFill>
                  <w14:solidFill>
                    <w14:schemeClr w14:val="tx1"/>
                  </w14:solidFill>
                </w14:textFill>
              </w:rPr>
              <w:br w:type="textWrapping"/>
            </w:r>
            <w:r>
              <w:rPr>
                <w:rFonts w:hint="default" w:ascii="Times New Roman" w:hAnsi="Times New Roman" w:eastAsia="宋体" w:cs="Times New Roman"/>
                <w:b/>
                <w:bCs/>
                <w:color w:val="000000" w:themeColor="text1"/>
                <w:szCs w:val="24"/>
                <w:lang w:val="kk-KZ"/>
                <w14:textFill>
                  <w14:solidFill>
                    <w14:schemeClr w14:val="tx1"/>
                  </w14:solidFill>
                </w14:textFill>
              </w:rPr>
              <w:t>«</w:t>
            </w:r>
            <w:r>
              <w:rPr>
                <w:rFonts w:hint="default" w:ascii="Times New Roman" w:hAnsi="Times New Roman" w:eastAsia="宋体" w:cs="Times New Roman"/>
                <w:b/>
                <w:bCs/>
                <w:color w:val="000000" w:themeColor="text1"/>
                <w:szCs w:val="24"/>
                <w:lang w:val="ru-RU"/>
                <w14:textFill>
                  <w14:solidFill>
                    <w14:schemeClr w14:val="tx1"/>
                  </w14:solidFill>
                </w14:textFill>
              </w:rPr>
              <w:t>Ақтау энергетикалық компаниясы</w:t>
            </w:r>
            <w:r>
              <w:rPr>
                <w:rFonts w:hint="default" w:ascii="Times New Roman" w:hAnsi="Times New Roman" w:eastAsia="宋体" w:cs="Times New Roman"/>
                <w:b/>
                <w:bCs/>
                <w:color w:val="000000" w:themeColor="text1"/>
                <w:szCs w:val="24"/>
                <w:lang w:val="kk-KZ"/>
                <w14:textFill>
                  <w14:solidFill>
                    <w14:schemeClr w14:val="tx1"/>
                  </w14:solidFill>
                </w14:textFill>
              </w:rPr>
              <w:t>»</w:t>
            </w:r>
            <w:r>
              <w:rPr>
                <w:rFonts w:hint="default" w:ascii="Times New Roman" w:hAnsi="Times New Roman" w:eastAsia="宋体" w:cs="Times New Roman"/>
                <w:b/>
                <w:bCs/>
                <w:color w:val="000000" w:themeColor="text1"/>
                <w:szCs w:val="24"/>
                <w:lang w:val="ru-RU"/>
                <w14:textFill>
                  <w14:solidFill>
                    <w14:schemeClr w14:val="tx1"/>
                  </w14:solidFill>
                </w14:textFill>
              </w:rPr>
              <w:t xml:space="preserve"> ЖШС </w:t>
            </w:r>
          </w:p>
          <w:p>
            <w:pPr>
              <w:spacing w:after="0"/>
              <w:jc w:val="both"/>
              <w:rPr>
                <w:rFonts w:hint="default" w:ascii="Times New Roman" w:hAnsi="Times New Roman" w:eastAsia="宋体" w:cs="Times New Roman"/>
                <w:color w:val="000000" w:themeColor="text1"/>
                <w:szCs w:val="24"/>
                <w:lang w:val="ru-RU"/>
                <w14:textFill>
                  <w14:solidFill>
                    <w14:schemeClr w14:val="tx1"/>
                  </w14:solidFill>
                </w14:textFill>
              </w:rPr>
            </w:pPr>
            <w:r>
              <w:rPr>
                <w:rFonts w:hint="default" w:ascii="Times New Roman" w:hAnsi="Times New Roman" w:eastAsia="宋体" w:cs="Times New Roman"/>
                <w:color w:val="000000" w:themeColor="text1"/>
                <w:szCs w:val="24"/>
                <w:lang w:val="ru-RU"/>
                <w14:textFill>
                  <w14:solidFill>
                    <w14:schemeClr w14:val="tx1"/>
                  </w14:solidFill>
                </w14:textFill>
              </w:rPr>
              <w:t>БСН 240740000093</w:t>
            </w:r>
          </w:p>
          <w:p>
            <w:pPr>
              <w:spacing w:after="0"/>
              <w:jc w:val="both"/>
              <w:rPr>
                <w:rFonts w:hint="default" w:ascii="Times New Roman" w:hAnsi="Times New Roman" w:eastAsia="宋体" w:cs="Times New Roman"/>
                <w:color w:val="000000" w:themeColor="text1"/>
                <w:szCs w:val="24"/>
                <w:lang w:val="ru-RU"/>
                <w14:textFill>
                  <w14:solidFill>
                    <w14:schemeClr w14:val="tx1"/>
                  </w14:solidFill>
                </w14:textFill>
              </w:rPr>
            </w:pPr>
            <w:r>
              <w:rPr>
                <w:rFonts w:hint="default" w:ascii="Times New Roman" w:hAnsi="Times New Roman" w:eastAsia="宋体" w:cs="Times New Roman"/>
                <w:color w:val="000000" w:themeColor="text1"/>
                <w:szCs w:val="24"/>
                <w:lang w:val="ru-RU"/>
                <w14:textFill>
                  <w14:solidFill>
                    <w14:schemeClr w14:val="tx1"/>
                  </w14:solidFill>
                </w14:textFill>
              </w:rPr>
              <w:t>ҚР, Маңғыстау облысы, Ақтау қаласы,</w:t>
            </w:r>
          </w:p>
          <w:p>
            <w:pPr>
              <w:spacing w:after="0"/>
              <w:jc w:val="both"/>
              <w:rPr>
                <w:rFonts w:hint="default" w:ascii="Times New Roman" w:hAnsi="Times New Roman" w:eastAsia="宋体" w:cs="Times New Roman"/>
                <w:color w:val="000000" w:themeColor="text1"/>
                <w:szCs w:val="24"/>
                <w:lang w:val="ru-RU"/>
                <w14:textFill>
                  <w14:solidFill>
                    <w14:schemeClr w14:val="tx1"/>
                  </w14:solidFill>
                </w14:textFill>
              </w:rPr>
            </w:pPr>
            <w:r>
              <w:rPr>
                <w:rFonts w:hint="default" w:ascii="Times New Roman" w:hAnsi="Times New Roman" w:eastAsia="宋体" w:cs="Times New Roman"/>
                <w:color w:val="000000" w:themeColor="text1"/>
                <w:szCs w:val="24"/>
                <w:lang w:val="ru-RU"/>
                <w14:textFill>
                  <w14:solidFill>
                    <w14:schemeClr w14:val="tx1"/>
                  </w14:solidFill>
                </w14:textFill>
              </w:rPr>
              <w:t>Өнеркәсіптік аймақ 7, ғимарат 65</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ИИК (KZT): KZ769300001000017366</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ИИК (USD):10499300001000017367</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ИИК (CNY): KZ229300001000017368</w:t>
            </w:r>
          </w:p>
          <w:p>
            <w:pPr>
              <w:spacing w:after="0"/>
              <w:jc w:val="both"/>
              <w:rPr>
                <w:rFonts w:hint="default" w:ascii="Times New Roman" w:hAnsi="Times New Roman" w:eastAsia="宋体" w:cs="Times New Roman"/>
                <w:color w:val="000000" w:themeColor="text1"/>
                <w:szCs w:val="24"/>
                <w:lang w:val="ru-RU"/>
                <w14:textFill>
                  <w14:solidFill>
                    <w14:schemeClr w14:val="tx1"/>
                  </w14:solidFill>
                </w14:textFill>
              </w:rPr>
            </w:pPr>
            <w:r>
              <w:rPr>
                <w:rFonts w:hint="default" w:ascii="Times New Roman" w:hAnsi="Times New Roman" w:eastAsia="宋体" w:cs="Times New Roman"/>
                <w:color w:val="000000" w:themeColor="text1"/>
                <w:szCs w:val="24"/>
                <w:lang w:val="ru-RU"/>
                <w14:textFill>
                  <w14:solidFill>
                    <w14:schemeClr w14:val="tx1"/>
                  </w14:solidFill>
                </w14:textFill>
              </w:rPr>
              <w:t>"Алматы қаласындағы Қытайдың сауда-өнеркәсіп Банкі"АҚ-да</w:t>
            </w:r>
          </w:p>
          <w:p>
            <w:pPr>
              <w:spacing w:after="0"/>
              <w:jc w:val="both"/>
              <w:rPr>
                <w:rFonts w:hint="default" w:ascii="Times New Roman" w:hAnsi="Times New Roman" w:eastAsia="宋体" w:cs="Times New Roman"/>
                <w:color w:val="000000" w:themeColor="text1"/>
                <w:szCs w:val="24"/>
                <w:lang w:val="ru-RU"/>
                <w14:textFill>
                  <w14:solidFill>
                    <w14:schemeClr w14:val="tx1"/>
                  </w14:solidFill>
                </w14:textFill>
              </w:rPr>
            </w:pPr>
            <w:r>
              <w:rPr>
                <w:rFonts w:hint="default" w:ascii="Times New Roman" w:hAnsi="Times New Roman" w:eastAsia="宋体" w:cs="Times New Roman"/>
                <w:color w:val="000000" w:themeColor="text1"/>
                <w:szCs w:val="24"/>
                <w:lang w:val="ru-RU"/>
                <w14:textFill>
                  <w14:solidFill>
                    <w14:schemeClr w14:val="tx1"/>
                  </w14:solidFill>
                </w14:textFill>
              </w:rPr>
              <w:t xml:space="preserve">БИК </w:t>
            </w:r>
            <w:r>
              <w:rPr>
                <w:rFonts w:hint="default" w:ascii="Times New Roman" w:hAnsi="Times New Roman" w:eastAsia="宋体" w:cs="Times New Roman"/>
                <w:color w:val="000000" w:themeColor="text1"/>
                <w:szCs w:val="24"/>
                <w14:textFill>
                  <w14:solidFill>
                    <w14:schemeClr w14:val="tx1"/>
                  </w14:solidFill>
                </w14:textFill>
              </w:rPr>
              <w:t>ICBKKZ</w:t>
            </w:r>
            <w:r>
              <w:rPr>
                <w:rFonts w:hint="default" w:ascii="Times New Roman" w:hAnsi="Times New Roman" w:eastAsia="宋体" w:cs="Times New Roman"/>
                <w:color w:val="000000" w:themeColor="text1"/>
                <w:szCs w:val="24"/>
                <w:lang w:val="ru-RU"/>
                <w14:textFill>
                  <w14:solidFill>
                    <w14:schemeClr w14:val="tx1"/>
                  </w14:solidFill>
                </w14:textFill>
              </w:rPr>
              <w:t>К</w:t>
            </w:r>
            <w:r>
              <w:rPr>
                <w:rFonts w:hint="default" w:ascii="Times New Roman" w:hAnsi="Times New Roman" w:eastAsia="宋体" w:cs="Times New Roman"/>
                <w:color w:val="000000" w:themeColor="text1"/>
                <w:szCs w:val="24"/>
                <w14:textFill>
                  <w14:solidFill>
                    <w14:schemeClr w14:val="tx1"/>
                  </w14:solidFill>
                </w14:textFill>
              </w:rPr>
              <w:t>X</w:t>
            </w:r>
            <w:r>
              <w:rPr>
                <w:rFonts w:hint="default" w:ascii="Times New Roman" w:hAnsi="Times New Roman" w:eastAsia="宋体" w:cs="Times New Roman"/>
                <w:color w:val="000000" w:themeColor="text1"/>
                <w:szCs w:val="24"/>
                <w:lang w:val="ru-RU"/>
                <w14:textFill>
                  <w14:solidFill>
                    <w14:schemeClr w14:val="tx1"/>
                  </w14:solidFill>
                </w14:textFill>
              </w:rPr>
              <w:t xml:space="preserve">  </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Тел.: +7 7715932558</w:t>
            </w:r>
          </w:p>
          <w:p>
            <w:pPr>
              <w:pStyle w:val="35"/>
              <w:shd w:val="clear" w:color="auto" w:fill="FFFFFF"/>
              <w:jc w:val="both"/>
              <w:rPr>
                <w:rFonts w:hint="default" w:ascii="Times New Roman" w:hAnsi="Times New Roman" w:eastAsia="宋体" w:cs="Times New Roman"/>
                <w:bCs/>
                <w:color w:val="000000" w:themeColor="text1"/>
                <w:shd w:val="clear" w:color="auto" w:fill="FFFFFF"/>
                <w14:textFill>
                  <w14:solidFill>
                    <w14:schemeClr w14:val="tx1"/>
                  </w14:solidFill>
                </w14:textFill>
              </w:rPr>
            </w:pPr>
            <w:r>
              <w:rPr>
                <w:rFonts w:hint="default" w:ascii="Times New Roman" w:hAnsi="Times New Roman" w:eastAsia="宋体" w:cs="Times New Roman"/>
                <w:bCs/>
                <w:color w:val="000000" w:themeColor="text1"/>
                <w:shd w:val="clear" w:color="auto" w:fill="FFFFFF"/>
                <w14:textFill>
                  <w14:solidFill>
                    <w14:schemeClr w14:val="tx1"/>
                  </w14:solidFill>
                </w14:textFill>
              </w:rPr>
              <w:t>e-mail: </w:t>
            </w:r>
            <w:r>
              <w:rPr>
                <w:rFonts w:hint="default" w:ascii="Times New Roman" w:hAnsi="Times New Roman" w:eastAsia="宋体" w:cs="Times New Roman"/>
                <w:color w:val="000000" w:themeColor="text1"/>
                <w14:textFill>
                  <w14:solidFill>
                    <w14:schemeClr w14:val="tx1"/>
                  </w14:solidFill>
                </w14:textFill>
              </w:rPr>
              <w:fldChar w:fldCharType="begin"/>
            </w:r>
            <w:r>
              <w:rPr>
                <w:rFonts w:hint="default" w:ascii="Times New Roman" w:hAnsi="Times New Roman" w:eastAsia="宋体" w:cs="Times New Roman"/>
                <w:color w:val="000000" w:themeColor="text1"/>
                <w14:textFill>
                  <w14:solidFill>
                    <w14:schemeClr w14:val="tx1"/>
                  </w14:solidFill>
                </w14:textFill>
              </w:rPr>
              <w:instrText xml:space="preserve"> HYPERLINK "mailto:chdaec@chd.kz" </w:instrText>
            </w:r>
            <w:r>
              <w:rPr>
                <w:rFonts w:hint="default" w:ascii="Times New Roman" w:hAnsi="Times New Roman" w:eastAsia="宋体" w:cs="Times New Roman"/>
                <w:color w:val="000000" w:themeColor="text1"/>
                <w14:textFill>
                  <w14:solidFill>
                    <w14:schemeClr w14:val="tx1"/>
                  </w14:solidFill>
                </w14:textFill>
              </w:rPr>
              <w:fldChar w:fldCharType="separate"/>
            </w:r>
            <w:r>
              <w:rPr>
                <w:rStyle w:val="141"/>
                <w:rFonts w:hint="default" w:ascii="Times New Roman" w:hAnsi="Times New Roman" w:eastAsia="宋体" w:cs="Times New Roman"/>
                <w:bCs/>
                <w:color w:val="000000" w:themeColor="text1"/>
                <w:shd w:val="clear" w:color="auto" w:fill="FFFFFF"/>
                <w14:textFill>
                  <w14:solidFill>
                    <w14:schemeClr w14:val="tx1"/>
                  </w14:solidFill>
                </w14:textFill>
              </w:rPr>
              <w:t>chdaec@chd.kz</w:t>
            </w:r>
            <w:r>
              <w:rPr>
                <w:rStyle w:val="141"/>
                <w:rFonts w:hint="default" w:ascii="Times New Roman" w:hAnsi="Times New Roman" w:eastAsia="宋体" w:cs="Times New Roman"/>
                <w:bCs/>
                <w:color w:val="000000" w:themeColor="text1"/>
                <w:shd w:val="clear" w:color="auto" w:fill="FFFFFF"/>
                <w14:textFill>
                  <w14:solidFill>
                    <w14:schemeClr w14:val="tx1"/>
                  </w14:solidFill>
                </w14:textFill>
              </w:rPr>
              <w:fldChar w:fldCharType="end"/>
            </w:r>
          </w:p>
          <w:p>
            <w:pPr>
              <w:spacing w:after="0"/>
              <w:jc w:val="both"/>
              <w:rPr>
                <w:rFonts w:hint="default" w:ascii="Times New Roman" w:hAnsi="Times New Roman" w:eastAsia="宋体" w:cs="Times New Roman"/>
                <w:color w:val="000000" w:themeColor="text1"/>
                <w:szCs w:val="24"/>
                <w:lang w:val="ru-RU"/>
                <w14:textFill>
                  <w14:solidFill>
                    <w14:schemeClr w14:val="tx1"/>
                  </w14:solidFill>
                </w14:textFill>
              </w:rPr>
            </w:pPr>
          </w:p>
          <w:p>
            <w:pPr>
              <w:spacing w:after="0"/>
              <w:jc w:val="both"/>
              <w:rPr>
                <w:rFonts w:hint="default" w:ascii="Times New Roman" w:hAnsi="Times New Roman" w:eastAsia="宋体" w:cs="Times New Roman"/>
                <w:b/>
                <w:bCs/>
                <w:color w:val="000000" w:themeColor="text1"/>
                <w:szCs w:val="24"/>
                <w:lang w:val="kk-KZ"/>
                <w14:textFill>
                  <w14:solidFill>
                    <w14:schemeClr w14:val="tx1"/>
                  </w14:solidFill>
                </w14:textFill>
              </w:rPr>
            </w:pPr>
            <w:r>
              <w:rPr>
                <w:rFonts w:hint="default" w:ascii="Times New Roman" w:hAnsi="Times New Roman" w:eastAsia="宋体" w:cs="Times New Roman"/>
                <w:b/>
                <w:bCs/>
                <w:color w:val="000000" w:themeColor="text1"/>
                <w:szCs w:val="24"/>
                <w:lang w:val="kk-KZ"/>
                <w14:textFill>
                  <w14:solidFill>
                    <w14:schemeClr w14:val="tx1"/>
                  </w14:solidFill>
                </w14:textFill>
              </w:rPr>
              <w:t>Бас директор</w:t>
            </w:r>
          </w:p>
          <w:p>
            <w:pPr>
              <w:spacing w:after="0"/>
              <w:jc w:val="both"/>
              <w:rPr>
                <w:rFonts w:hint="default" w:ascii="Times New Roman" w:hAnsi="Times New Roman" w:eastAsia="宋体" w:cs="Times New Roman"/>
                <w:b/>
                <w:bCs/>
                <w:color w:val="000000" w:themeColor="text1"/>
                <w:szCs w:val="24"/>
                <w:lang w:val="kk-KZ"/>
                <w14:textFill>
                  <w14:solidFill>
                    <w14:schemeClr w14:val="tx1"/>
                  </w14:solidFill>
                </w14:textFill>
              </w:rPr>
            </w:pPr>
          </w:p>
          <w:p>
            <w:pPr>
              <w:spacing w:after="0"/>
              <w:jc w:val="both"/>
              <w:rPr>
                <w:rFonts w:hint="default" w:ascii="Times New Roman" w:hAnsi="Times New Roman" w:eastAsia="宋体" w:cs="Times New Roman"/>
                <w:color w:val="000000" w:themeColor="text1"/>
                <w:lang w:val="kk-KZ"/>
                <w14:textFill>
                  <w14:solidFill>
                    <w14:schemeClr w14:val="tx1"/>
                  </w14:solidFill>
                </w14:textFill>
              </w:rPr>
            </w:pPr>
            <w:r>
              <w:rPr>
                <w:rFonts w:hint="default" w:ascii="Times New Roman" w:hAnsi="Times New Roman" w:eastAsia="宋体" w:cs="Times New Roman"/>
                <w:b/>
                <w:bCs/>
                <w:color w:val="000000" w:themeColor="text1"/>
                <w:szCs w:val="24"/>
                <w:lang w:val="kk-KZ"/>
                <w14:textFill>
                  <w14:solidFill>
                    <w14:schemeClr w14:val="tx1"/>
                  </w14:solidFill>
                </w14:textFill>
              </w:rPr>
              <w:t>______________________  Гэ Личунь</w:t>
            </w:r>
            <w:r>
              <w:rPr>
                <w:rFonts w:hint="default" w:ascii="Times New Roman" w:hAnsi="Times New Roman" w:eastAsia="宋体" w:cs="Times New Roman"/>
                <w:color w:val="000000" w:themeColor="text1"/>
                <w:szCs w:val="24"/>
                <w:lang w:val="kk-KZ"/>
                <w14:textFill>
                  <w14:solidFill>
                    <w14:schemeClr w14:val="tx1"/>
                  </w14:solidFill>
                </w14:textFill>
              </w:rPr>
              <w:br w:type="textWrapping"/>
            </w:r>
            <w:r>
              <w:rPr>
                <w:rFonts w:hint="default" w:ascii="Times New Roman" w:hAnsi="Times New Roman" w:eastAsia="宋体" w:cs="Times New Roman"/>
                <w:color w:val="000000" w:themeColor="text1"/>
                <w:szCs w:val="24"/>
                <w:lang w:val="kk-KZ"/>
                <w14:textFill>
                  <w14:solidFill>
                    <w14:schemeClr w14:val="tx1"/>
                  </w14:solidFill>
                </w14:textFill>
              </w:rPr>
              <w:t>(қолы)</w:t>
            </w:r>
            <w:r>
              <w:rPr>
                <w:rFonts w:hint="default" w:ascii="Times New Roman" w:hAnsi="Times New Roman" w:eastAsia="宋体" w:cs="Times New Roman"/>
                <w:color w:val="000000" w:themeColor="text1"/>
                <w:szCs w:val="24"/>
                <w:lang w:val="kk-KZ"/>
                <w14:textFill>
                  <w14:solidFill>
                    <w14:schemeClr w14:val="tx1"/>
                  </w14:solidFill>
                </w14:textFill>
              </w:rPr>
              <w:br w:type="textWrapping"/>
            </w:r>
            <w:r>
              <w:rPr>
                <w:rFonts w:hint="default" w:ascii="Times New Roman" w:hAnsi="Times New Roman" w:eastAsia="宋体" w:cs="Times New Roman"/>
                <w:color w:val="000000" w:themeColor="text1"/>
                <w:lang w:val="kk-KZ"/>
                <w14:textFill>
                  <w14:solidFill>
                    <w14:schemeClr w14:val="tx1"/>
                  </w14:solidFill>
                </w14:textFill>
              </w:rPr>
              <w:t>М.О.</w:t>
            </w:r>
            <w:r>
              <w:rPr>
                <w:rFonts w:hint="default" w:ascii="Times New Roman" w:hAnsi="Times New Roman" w:eastAsia="宋体" w:cs="Times New Roman"/>
                <w:color w:val="000000" w:themeColor="text1"/>
                <w:lang w:val="kk-KZ"/>
                <w14:textFill>
                  <w14:solidFill>
                    <w14:schemeClr w14:val="tx1"/>
                  </w14:solidFill>
                </w14:textFill>
              </w:rPr>
              <w:br w:type="textWrapping"/>
            </w:r>
          </w:p>
          <w:p>
            <w:pPr>
              <w:spacing w:after="0"/>
              <w:jc w:val="both"/>
              <w:rPr>
                <w:rFonts w:hint="default" w:ascii="Times New Roman" w:hAnsi="Times New Roman" w:eastAsia="宋体" w:cs="Times New Roman"/>
                <w:b/>
                <w:bCs/>
                <w:color w:val="000000" w:themeColor="text1"/>
                <w:lang w:val="kk-KZ"/>
                <w14:textFill>
                  <w14:solidFill>
                    <w14:schemeClr w14:val="tx1"/>
                  </w14:solidFill>
                </w14:textFill>
              </w:rPr>
            </w:pPr>
            <w:r>
              <w:rPr>
                <w:rFonts w:hint="default" w:ascii="Times New Roman" w:hAnsi="Times New Roman" w:eastAsia="宋体" w:cs="Times New Roman"/>
                <w:b/>
                <w:bCs/>
                <w:color w:val="000000" w:themeColor="text1"/>
                <w:lang w:val="ru-RU"/>
                <w14:textFill>
                  <w14:solidFill>
                    <w14:schemeClr w14:val="tx1"/>
                  </w14:solidFill>
                </w14:textFill>
              </w:rPr>
              <w:t>Сатушы</w:t>
            </w:r>
            <w:r>
              <w:rPr>
                <w:rFonts w:hint="default" w:ascii="Times New Roman" w:hAnsi="Times New Roman" w:eastAsia="宋体" w:cs="Times New Roman"/>
                <w:b/>
                <w:bCs/>
                <w:color w:val="000000" w:themeColor="text1"/>
                <w:lang w:val="kk-KZ"/>
                <w14:textFill>
                  <w14:solidFill>
                    <w14:schemeClr w14:val="tx1"/>
                  </w14:solidFill>
                </w14:textFill>
              </w:rPr>
              <w:t>:</w:t>
            </w:r>
          </w:p>
          <w:p>
            <w:pPr>
              <w:spacing w:after="0"/>
              <w:jc w:val="both"/>
              <w:rPr>
                <w:rFonts w:hint="default" w:ascii="Times New Roman" w:hAnsi="Times New Roman" w:eastAsia="宋体" w:cs="Times New Roman"/>
                <w:b/>
                <w:bCs/>
                <w:color w:val="000000" w:themeColor="text1"/>
                <w:lang w:val="kk-KZ"/>
                <w14:textFill>
                  <w14:solidFill>
                    <w14:schemeClr w14:val="tx1"/>
                  </w14:solidFill>
                </w14:textFill>
              </w:rPr>
            </w:pPr>
          </w:p>
          <w:p>
            <w:pPr>
              <w:jc w:val="both"/>
              <w:rPr>
                <w:rFonts w:hint="default" w:ascii="Times New Roman" w:hAnsi="Times New Roman" w:eastAsia="宋体" w:cs="Times New Roman"/>
                <w:b/>
                <w:bCs/>
                <w:color w:val="000000" w:themeColor="text1"/>
                <w:szCs w:val="28"/>
                <w:lang w:val="ru-RU"/>
                <w14:textFill>
                  <w14:solidFill>
                    <w14:schemeClr w14:val="tx1"/>
                  </w14:solidFill>
                </w14:textFill>
              </w:rPr>
            </w:pPr>
          </w:p>
        </w:tc>
        <w:tc>
          <w:tcPr>
            <w:tcW w:w="5169" w:type="dxa"/>
            <w:shd w:val="clear" w:color="auto" w:fill="auto"/>
          </w:tcPr>
          <w:p>
            <w:pPr>
              <w:pStyle w:val="35"/>
              <w:shd w:val="clear" w:color="auto" w:fill="FFFFFF"/>
              <w:jc w:val="both"/>
              <w:rPr>
                <w:rFonts w:hint="default" w:ascii="Times New Roman" w:hAnsi="Times New Roman" w:eastAsia="宋体" w:cs="Times New Roman"/>
                <w:b/>
                <w:bCs/>
                <w:color w:val="000000" w:themeColor="text1"/>
                <w:shd w:val="clear" w:color="auto" w:fill="FFFFFF"/>
                <w14:textFill>
                  <w14:solidFill>
                    <w14:schemeClr w14:val="tx1"/>
                  </w14:solidFill>
                </w14:textFill>
              </w:rPr>
            </w:pPr>
            <w:r>
              <w:rPr>
                <w:rFonts w:hint="default" w:eastAsia="宋体" w:cs="Times New Roman"/>
                <w:b/>
                <w:bCs/>
                <w:color w:val="000000" w:themeColor="text1"/>
                <w:shd w:val="clear" w:color="auto" w:fill="FFFFFF"/>
                <w:lang w:val="ru-RU"/>
                <w14:textFill>
                  <w14:solidFill>
                    <w14:schemeClr w14:val="tx1"/>
                  </w14:solidFill>
                </w14:textFill>
              </w:rPr>
              <w:t>Покупатель</w:t>
            </w:r>
            <w:r>
              <w:rPr>
                <w:rFonts w:hint="default" w:ascii="Times New Roman" w:hAnsi="Times New Roman" w:eastAsia="宋体" w:cs="Times New Roman"/>
                <w:b/>
                <w:bCs/>
                <w:color w:val="000000" w:themeColor="text1"/>
                <w:shd w:val="clear" w:color="auto" w:fill="FFFFFF"/>
                <w14:textFill>
                  <w14:solidFill>
                    <w14:schemeClr w14:val="tx1"/>
                  </w14:solidFill>
                </w14:textFill>
              </w:rPr>
              <w:t>:</w:t>
            </w:r>
          </w:p>
          <w:p>
            <w:pPr>
              <w:pStyle w:val="35"/>
              <w:shd w:val="clear" w:color="auto" w:fill="FFFFFF"/>
              <w:jc w:val="both"/>
              <w:rPr>
                <w:rFonts w:hint="default" w:ascii="Times New Roman" w:hAnsi="Times New Roman" w:eastAsia="宋体" w:cs="Times New Roman"/>
                <w:b/>
                <w:bCs/>
                <w:color w:val="000000" w:themeColor="text1"/>
                <w:shd w:val="clear" w:color="auto" w:fill="FFFFFF"/>
                <w14:textFill>
                  <w14:solidFill>
                    <w14:schemeClr w14:val="tx1"/>
                  </w14:solidFill>
                </w14:textFill>
              </w:rPr>
            </w:pPr>
          </w:p>
          <w:p>
            <w:pPr>
              <w:pStyle w:val="35"/>
              <w:shd w:val="clear" w:color="auto" w:fill="FFFFFF"/>
              <w:jc w:val="both"/>
              <w:rPr>
                <w:rFonts w:hint="default" w:ascii="Times New Roman" w:hAnsi="Times New Roman" w:eastAsia="宋体" w:cs="Times New Roman"/>
                <w:b/>
                <w:bCs/>
                <w:color w:val="000000" w:themeColor="text1"/>
                <w14:textFill>
                  <w14:solidFill>
                    <w14:schemeClr w14:val="tx1"/>
                  </w14:solidFill>
                </w14:textFill>
              </w:rPr>
            </w:pPr>
            <w:r>
              <w:rPr>
                <w:rFonts w:hint="default" w:ascii="Times New Roman" w:hAnsi="Times New Roman" w:eastAsia="宋体" w:cs="Times New Roman"/>
                <w:b/>
                <w:bCs/>
                <w:color w:val="000000" w:themeColor="text1"/>
                <w:shd w:val="clear" w:color="auto" w:fill="FFFFFF"/>
                <w14:textFill>
                  <w14:solidFill>
                    <w14:schemeClr w14:val="tx1"/>
                  </w14:solidFill>
                </w14:textFill>
              </w:rPr>
              <w:t>ТОО «Актауская энергетическая компания»</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БИН: 240740000093</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Адрес: Республика Казахстан, г. Актау, ул. Промышленная  зона 7, здание 65</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ИИК (KZT): KZ769300001000017366</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ИИК (USD):10499300001000017367</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ИИК (CNY): KZ229300001000017368</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lang w:val="kk-KZ"/>
                <w14:textFill>
                  <w14:solidFill>
                    <w14:schemeClr w14:val="tx1"/>
                  </w14:solidFill>
                </w14:textFill>
              </w:rPr>
              <w:t xml:space="preserve">в </w:t>
            </w:r>
            <w:r>
              <w:rPr>
                <w:rFonts w:hint="default" w:ascii="Times New Roman" w:hAnsi="Times New Roman" w:eastAsia="宋体" w:cs="Times New Roman"/>
                <w:color w:val="000000" w:themeColor="text1"/>
                <w:shd w:val="clear" w:color="auto" w:fill="FFFFFF"/>
                <w14:textFill>
                  <w14:solidFill>
                    <w14:schemeClr w14:val="tx1"/>
                  </w14:solidFill>
                </w14:textFill>
              </w:rPr>
              <w:t>AО «Tоргово-промыленный Банк Kитая в г. Aлматы»</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БИК ICBKKZKX</w:t>
            </w:r>
          </w:p>
          <w:p>
            <w:pPr>
              <w:pStyle w:val="35"/>
              <w:shd w:val="clear" w:color="auto" w:fill="FFFFFF"/>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hd w:val="clear" w:color="auto" w:fill="FFFFFF"/>
                <w14:textFill>
                  <w14:solidFill>
                    <w14:schemeClr w14:val="tx1"/>
                  </w14:solidFill>
                </w14:textFill>
              </w:rPr>
              <w:t>Тел.: +7 7715932558</w:t>
            </w:r>
          </w:p>
          <w:p>
            <w:pPr>
              <w:pStyle w:val="35"/>
              <w:shd w:val="clear" w:color="auto" w:fill="FFFFFF"/>
              <w:jc w:val="both"/>
              <w:rPr>
                <w:rFonts w:hint="default" w:ascii="Times New Roman" w:hAnsi="Times New Roman" w:eastAsia="宋体" w:cs="Times New Roman"/>
                <w:bCs/>
                <w:color w:val="000000" w:themeColor="text1"/>
                <w:shd w:val="clear" w:color="auto" w:fill="FFFFFF"/>
                <w14:textFill>
                  <w14:solidFill>
                    <w14:schemeClr w14:val="tx1"/>
                  </w14:solidFill>
                </w14:textFill>
              </w:rPr>
            </w:pPr>
            <w:r>
              <w:rPr>
                <w:rFonts w:hint="default" w:ascii="Times New Roman" w:hAnsi="Times New Roman" w:eastAsia="宋体" w:cs="Times New Roman"/>
                <w:bCs/>
                <w:color w:val="000000" w:themeColor="text1"/>
                <w:shd w:val="clear" w:color="auto" w:fill="FFFFFF"/>
                <w14:textFill>
                  <w14:solidFill>
                    <w14:schemeClr w14:val="tx1"/>
                  </w14:solidFill>
                </w14:textFill>
              </w:rPr>
              <w:t>e-mail: </w:t>
            </w:r>
            <w:r>
              <w:rPr>
                <w:rFonts w:hint="default" w:ascii="Times New Roman" w:hAnsi="Times New Roman" w:eastAsia="宋体" w:cs="Times New Roman"/>
                <w:color w:val="000000" w:themeColor="text1"/>
                <w14:textFill>
                  <w14:solidFill>
                    <w14:schemeClr w14:val="tx1"/>
                  </w14:solidFill>
                </w14:textFill>
              </w:rPr>
              <w:fldChar w:fldCharType="begin"/>
            </w:r>
            <w:r>
              <w:rPr>
                <w:rFonts w:hint="default" w:ascii="Times New Roman" w:hAnsi="Times New Roman" w:eastAsia="宋体" w:cs="Times New Roman"/>
                <w:color w:val="000000" w:themeColor="text1"/>
                <w14:textFill>
                  <w14:solidFill>
                    <w14:schemeClr w14:val="tx1"/>
                  </w14:solidFill>
                </w14:textFill>
              </w:rPr>
              <w:instrText xml:space="preserve"> HYPERLINK "mailto:chdaec@chd.kz" </w:instrText>
            </w:r>
            <w:r>
              <w:rPr>
                <w:rFonts w:hint="default" w:ascii="Times New Roman" w:hAnsi="Times New Roman" w:eastAsia="宋体" w:cs="Times New Roman"/>
                <w:color w:val="000000" w:themeColor="text1"/>
                <w14:textFill>
                  <w14:solidFill>
                    <w14:schemeClr w14:val="tx1"/>
                  </w14:solidFill>
                </w14:textFill>
              </w:rPr>
              <w:fldChar w:fldCharType="separate"/>
            </w:r>
            <w:r>
              <w:rPr>
                <w:rStyle w:val="141"/>
                <w:rFonts w:hint="default" w:ascii="Times New Roman" w:hAnsi="Times New Roman" w:eastAsia="宋体" w:cs="Times New Roman"/>
                <w:bCs/>
                <w:color w:val="000000" w:themeColor="text1"/>
                <w:shd w:val="clear" w:color="auto" w:fill="FFFFFF"/>
                <w14:textFill>
                  <w14:solidFill>
                    <w14:schemeClr w14:val="tx1"/>
                  </w14:solidFill>
                </w14:textFill>
              </w:rPr>
              <w:t>chdaec@chd.kz</w:t>
            </w:r>
            <w:r>
              <w:rPr>
                <w:rStyle w:val="141"/>
                <w:rFonts w:hint="default" w:ascii="Times New Roman" w:hAnsi="Times New Roman" w:eastAsia="宋体" w:cs="Times New Roman"/>
                <w:bCs/>
                <w:color w:val="000000" w:themeColor="text1"/>
                <w:shd w:val="clear" w:color="auto" w:fill="FFFFFF"/>
                <w14:textFill>
                  <w14:solidFill>
                    <w14:schemeClr w14:val="tx1"/>
                  </w14:solidFill>
                </w14:textFill>
              </w:rPr>
              <w:fldChar w:fldCharType="end"/>
            </w:r>
          </w:p>
          <w:p>
            <w:pPr>
              <w:pStyle w:val="35"/>
              <w:shd w:val="clear" w:color="auto" w:fill="FFFFFF"/>
              <w:jc w:val="both"/>
              <w:rPr>
                <w:rFonts w:hint="default" w:ascii="Times New Roman" w:hAnsi="Times New Roman" w:eastAsia="宋体" w:cs="Times New Roman"/>
                <w:color w:val="000000" w:themeColor="text1"/>
                <w:sz w:val="28"/>
                <w:szCs w:val="28"/>
                <w:lang w:val="kk-KZ" w:eastAsia="ru-RU"/>
                <w14:textFill>
                  <w14:solidFill>
                    <w14:schemeClr w14:val="tx1"/>
                  </w14:solidFill>
                </w14:textFill>
              </w:rPr>
            </w:pPr>
            <w:r>
              <w:rPr>
                <w:rFonts w:hint="default" w:ascii="Times New Roman" w:hAnsi="Times New Roman" w:eastAsia="宋体" w:cs="Times New Roman"/>
                <w:color w:val="000000" w:themeColor="text1"/>
                <w:sz w:val="28"/>
                <w:szCs w:val="28"/>
                <w14:textFill>
                  <w14:solidFill>
                    <w14:schemeClr w14:val="tx1"/>
                  </w14:solidFill>
                </w14:textFill>
              </w:rPr>
              <w:t xml:space="preserve">  </w:t>
            </w:r>
            <w:r>
              <w:rPr>
                <w:rFonts w:hint="default" w:ascii="Times New Roman" w:hAnsi="Times New Roman" w:eastAsia="宋体" w:cs="Times New Roman"/>
                <w:color w:val="000000" w:themeColor="text1"/>
                <w:sz w:val="28"/>
                <w:szCs w:val="28"/>
                <w:lang w:val="kk-KZ" w:eastAsia="ru-RU"/>
                <w14:textFill>
                  <w14:solidFill>
                    <w14:schemeClr w14:val="tx1"/>
                  </w14:solidFill>
                </w14:textFill>
              </w:rPr>
              <w:t xml:space="preserve">    </w:t>
            </w:r>
          </w:p>
          <w:p>
            <w:pPr>
              <w:spacing w:after="0" w:line="240" w:lineRule="auto"/>
              <w:jc w:val="both"/>
              <w:rPr>
                <w:rFonts w:hint="default" w:ascii="Times New Roman" w:hAnsi="Times New Roman" w:eastAsia="宋体" w:cs="Times New Roman"/>
                <w:b/>
                <w:color w:val="000000" w:themeColor="text1"/>
                <w:szCs w:val="24"/>
                <w:lang w:val="kk-KZ"/>
                <w14:textFill>
                  <w14:solidFill>
                    <w14:schemeClr w14:val="tx1"/>
                  </w14:solidFill>
                </w14:textFill>
              </w:rPr>
            </w:pPr>
          </w:p>
          <w:p>
            <w:pPr>
              <w:spacing w:after="0" w:line="240" w:lineRule="auto"/>
              <w:jc w:val="both"/>
              <w:rPr>
                <w:rFonts w:hint="default" w:ascii="Times New Roman" w:hAnsi="Times New Roman" w:eastAsia="宋体" w:cs="Times New Roman"/>
                <w:b/>
                <w:color w:val="000000" w:themeColor="text1"/>
                <w:szCs w:val="24"/>
                <w:lang w:val="kk-KZ"/>
                <w14:textFill>
                  <w14:solidFill>
                    <w14:schemeClr w14:val="tx1"/>
                  </w14:solidFill>
                </w14:textFill>
              </w:rPr>
            </w:pPr>
            <w:r>
              <w:rPr>
                <w:rFonts w:hint="default" w:ascii="Times New Roman" w:hAnsi="Times New Roman" w:eastAsia="宋体" w:cs="Times New Roman"/>
                <w:b/>
                <w:color w:val="000000" w:themeColor="text1"/>
                <w:szCs w:val="24"/>
                <w:lang w:val="kk-KZ"/>
                <w14:textFill>
                  <w14:solidFill>
                    <w14:schemeClr w14:val="tx1"/>
                  </w14:solidFill>
                </w14:textFill>
              </w:rPr>
              <w:t xml:space="preserve">Генеральный директор  </w:t>
            </w:r>
          </w:p>
          <w:p>
            <w:pPr>
              <w:spacing w:after="0" w:line="240" w:lineRule="auto"/>
              <w:jc w:val="both"/>
              <w:rPr>
                <w:rFonts w:hint="default" w:ascii="Times New Roman" w:hAnsi="Times New Roman" w:eastAsia="宋体" w:cs="Times New Roman"/>
                <w:b/>
                <w:color w:val="000000" w:themeColor="text1"/>
                <w:szCs w:val="24"/>
                <w:lang w:val="kk-KZ"/>
                <w14:textFill>
                  <w14:solidFill>
                    <w14:schemeClr w14:val="tx1"/>
                  </w14:solidFill>
                </w14:textFill>
              </w:rPr>
            </w:pPr>
          </w:p>
          <w:p>
            <w:pPr>
              <w:spacing w:after="0" w:line="240" w:lineRule="auto"/>
              <w:jc w:val="both"/>
              <w:rPr>
                <w:rFonts w:hint="default" w:ascii="Times New Roman" w:hAnsi="Times New Roman" w:eastAsia="宋体" w:cs="Times New Roman"/>
                <w:b/>
                <w:color w:val="000000" w:themeColor="text1"/>
                <w:szCs w:val="24"/>
                <w:lang w:val="kk-KZ"/>
                <w14:textFill>
                  <w14:solidFill>
                    <w14:schemeClr w14:val="tx1"/>
                  </w14:solidFill>
                </w14:textFill>
              </w:rPr>
            </w:pPr>
            <w:r>
              <w:rPr>
                <w:rFonts w:hint="default" w:ascii="Times New Roman" w:hAnsi="Times New Roman" w:eastAsia="宋体" w:cs="Times New Roman"/>
                <w:b/>
                <w:color w:val="000000" w:themeColor="text1"/>
                <w:szCs w:val="24"/>
                <w:lang w:val="ru-RU"/>
                <w14:textFill>
                  <w14:solidFill>
                    <w14:schemeClr w14:val="tx1"/>
                  </w14:solidFill>
                </w14:textFill>
              </w:rPr>
              <w:t>____________________</w:t>
            </w:r>
            <w:r>
              <w:rPr>
                <w:rFonts w:hint="default" w:ascii="Times New Roman" w:hAnsi="Times New Roman" w:eastAsia="宋体" w:cs="Times New Roman"/>
                <w:b/>
                <w:color w:val="000000" w:themeColor="text1"/>
                <w:szCs w:val="24"/>
                <w:lang w:val="kk-KZ"/>
                <w14:textFill>
                  <w14:solidFill>
                    <w14:schemeClr w14:val="tx1"/>
                  </w14:solidFill>
                </w14:textFill>
              </w:rPr>
              <w:t xml:space="preserve"> Гэ Личунь</w:t>
            </w:r>
          </w:p>
          <w:p>
            <w:pPr>
              <w:jc w:val="both"/>
              <w:rPr>
                <w:rFonts w:hint="default" w:ascii="Times New Roman" w:hAnsi="Times New Roman" w:eastAsia="宋体" w:cs="Times New Roman"/>
                <w:color w:val="000000" w:themeColor="text1"/>
                <w:szCs w:val="24"/>
                <w:lang w:val="ru-RU"/>
                <w14:textFill>
                  <w14:solidFill>
                    <w14:schemeClr w14:val="tx1"/>
                  </w14:solidFill>
                </w14:textFill>
              </w:rPr>
            </w:pPr>
            <w:r>
              <w:rPr>
                <w:rFonts w:hint="default" w:ascii="Times New Roman" w:hAnsi="Times New Roman" w:eastAsia="宋体" w:cs="Times New Roman"/>
                <w:color w:val="000000" w:themeColor="text1"/>
                <w:szCs w:val="24"/>
                <w:lang w:val="ru-RU"/>
                <w14:textFill>
                  <w14:solidFill>
                    <w14:schemeClr w14:val="tx1"/>
                  </w14:solidFill>
                </w14:textFill>
              </w:rPr>
              <w:br w:type="textWrapping"/>
            </w:r>
            <w:r>
              <w:rPr>
                <w:rFonts w:hint="default" w:ascii="Times New Roman" w:hAnsi="Times New Roman" w:eastAsia="宋体" w:cs="Times New Roman"/>
                <w:color w:val="000000" w:themeColor="text1"/>
                <w:szCs w:val="24"/>
                <w:lang w:val="ru-RU"/>
                <w14:textFill>
                  <w14:solidFill>
                    <w14:schemeClr w14:val="tx1"/>
                  </w14:solidFill>
                </w14:textFill>
              </w:rPr>
              <w:t>(подпись)</w:t>
            </w:r>
            <w:r>
              <w:rPr>
                <w:rFonts w:hint="default" w:ascii="Times New Roman" w:hAnsi="Times New Roman" w:eastAsia="宋体" w:cs="Times New Roman"/>
                <w:color w:val="000000" w:themeColor="text1"/>
                <w:szCs w:val="24"/>
                <w:lang w:val="ru-RU"/>
                <w14:textFill>
                  <w14:solidFill>
                    <w14:schemeClr w14:val="tx1"/>
                  </w14:solidFill>
                </w14:textFill>
              </w:rPr>
              <w:br w:type="textWrapping"/>
            </w:r>
            <w:r>
              <w:rPr>
                <w:rFonts w:hint="default" w:ascii="Times New Roman" w:hAnsi="Times New Roman" w:eastAsia="宋体" w:cs="Times New Roman"/>
                <w:color w:val="000000" w:themeColor="text1"/>
                <w:szCs w:val="24"/>
                <w:lang w:val="ru-RU"/>
                <w14:textFill>
                  <w14:solidFill>
                    <w14:schemeClr w14:val="tx1"/>
                  </w14:solidFill>
                </w14:textFill>
              </w:rPr>
              <w:t>М.П.</w:t>
            </w:r>
            <w:r>
              <w:rPr>
                <w:rFonts w:hint="default" w:ascii="Times New Roman" w:hAnsi="Times New Roman" w:eastAsia="宋体" w:cs="Times New Roman"/>
                <w:color w:val="000000" w:themeColor="text1"/>
                <w:szCs w:val="24"/>
                <w:lang w:val="ru-RU"/>
                <w14:textFill>
                  <w14:solidFill>
                    <w14:schemeClr w14:val="tx1"/>
                  </w14:solidFill>
                </w14:textFill>
              </w:rPr>
              <w:br w:type="textWrapping"/>
            </w:r>
          </w:p>
          <w:p>
            <w:pPr>
              <w:jc w:val="both"/>
              <w:rPr>
                <w:rFonts w:hint="default" w:ascii="Times New Roman" w:hAnsi="Times New Roman" w:eastAsia="宋体" w:cs="Times New Roman"/>
                <w:b/>
                <w:color w:val="000000" w:themeColor="text1"/>
                <w:szCs w:val="24"/>
                <w:lang w:val="ru-RU"/>
                <w14:textFill>
                  <w14:solidFill>
                    <w14:schemeClr w14:val="tx1"/>
                  </w14:solidFill>
                </w14:textFill>
              </w:rPr>
            </w:pPr>
            <w:r>
              <w:rPr>
                <w:rFonts w:hint="default" w:ascii="Times New Roman" w:hAnsi="Times New Roman" w:eastAsia="宋体" w:cs="Times New Roman"/>
                <w:b/>
                <w:color w:val="000000" w:themeColor="text1"/>
                <w:szCs w:val="24"/>
                <w:lang w:val="ru-RU"/>
                <w14:textFill>
                  <w14:solidFill>
                    <w14:schemeClr w14:val="tx1"/>
                  </w14:solidFill>
                </w14:textFill>
              </w:rPr>
              <w:t>Продавец:</w:t>
            </w:r>
          </w:p>
          <w:p>
            <w:pPr>
              <w:jc w:val="both"/>
              <w:rPr>
                <w:rFonts w:hint="default" w:ascii="Times New Roman" w:hAnsi="Times New Roman" w:eastAsia="宋体" w:cs="Times New Roman"/>
                <w:b/>
                <w:bCs/>
                <w:color w:val="000000" w:themeColor="text1"/>
                <w:szCs w:val="28"/>
                <w:lang w:val="ru-RU"/>
                <w14:textFill>
                  <w14:solidFill>
                    <w14:schemeClr w14:val="tx1"/>
                  </w14:solidFill>
                </w14:textFill>
              </w:rPr>
            </w:pPr>
          </w:p>
        </w:tc>
        <w:tc>
          <w:tcPr>
            <w:tcW w:w="4459" w:type="dxa"/>
            <w:shd w:val="clear" w:color="auto" w:fill="auto"/>
            <w:vAlign w:val="center"/>
          </w:tcPr>
          <w:p>
            <w:pPr>
              <w:spacing w:before="100" w:beforeAutospacing="1" w:after="100" w:afterAutospacing="1" w:line="240" w:lineRule="auto"/>
              <w:jc w:val="both"/>
              <w:rPr>
                <w:rFonts w:hint="default" w:ascii="Times New Roman" w:hAnsi="Times New Roman" w:eastAsia="宋体" w:cs="Times New Roman"/>
                <w:b/>
                <w:color w:val="000000" w:themeColor="text1"/>
                <w:szCs w:val="24"/>
                <w:lang w:val="ru-RU" w:eastAsia="zh-CN"/>
                <w14:textFill>
                  <w14:solidFill>
                    <w14:schemeClr w14:val="tx1"/>
                  </w14:solidFill>
                </w14:textFill>
              </w:rPr>
            </w:pPr>
            <w:r>
              <w:rPr>
                <w:rFonts w:hint="eastAsia" w:ascii="Times New Roman" w:hAnsi="Times New Roman" w:eastAsia="宋体" w:cs="Times New Roman"/>
                <w:b/>
                <w:color w:val="000000" w:themeColor="text1"/>
                <w:szCs w:val="24"/>
                <w:lang w:val="en-US" w:eastAsia="zh-CN"/>
                <w14:textFill>
                  <w14:solidFill>
                    <w14:schemeClr w14:val="tx1"/>
                  </w14:solidFill>
                </w14:textFill>
              </w:rPr>
              <w:t>买方</w:t>
            </w:r>
            <w:r>
              <w:rPr>
                <w:rFonts w:hint="default" w:ascii="Times New Roman" w:hAnsi="Times New Roman" w:eastAsia="宋体" w:cs="Times New Roman"/>
                <w:b/>
                <w:color w:val="000000" w:themeColor="text1"/>
                <w:szCs w:val="24"/>
                <w:lang w:val="ru-RU" w:eastAsia="zh-CN"/>
                <w14:textFill>
                  <w14:solidFill>
                    <w14:schemeClr w14:val="tx1"/>
                  </w14:solidFill>
                </w14:textFill>
              </w:rPr>
              <w:t>：</w:t>
            </w:r>
          </w:p>
          <w:p>
            <w:pPr>
              <w:spacing w:before="100" w:beforeAutospacing="1" w:after="100" w:afterAutospacing="1" w:line="240" w:lineRule="auto"/>
              <w:jc w:val="both"/>
              <w:rPr>
                <w:rFonts w:hint="default" w:ascii="Times New Roman" w:hAnsi="Times New Roman" w:eastAsia="宋体" w:cs="Times New Roman"/>
                <w:color w:val="000000" w:themeColor="text1"/>
                <w:szCs w:val="24"/>
                <w:lang w:val="ru-RU" w:eastAsia="zh-CN"/>
                <w14:textFill>
                  <w14:solidFill>
                    <w14:schemeClr w14:val="tx1"/>
                  </w14:solidFill>
                </w14:textFill>
              </w:rPr>
            </w:pPr>
            <w:r>
              <w:rPr>
                <w:rFonts w:hint="default" w:ascii="Times New Roman" w:hAnsi="Times New Roman" w:eastAsia="宋体" w:cs="Times New Roman"/>
                <w:b/>
                <w:color w:val="000000" w:themeColor="text1"/>
                <w:szCs w:val="24"/>
                <w:lang w:val="ru-RU" w:eastAsia="zh-CN"/>
                <w14:textFill>
                  <w14:solidFill>
                    <w14:schemeClr w14:val="tx1"/>
                  </w14:solidFill>
                </w14:textFill>
              </w:rPr>
              <w:t>“阿克套能源公司”有限责任公司</w:t>
            </w:r>
            <w:r>
              <w:rPr>
                <w:rFonts w:hint="default" w:ascii="Times New Roman" w:hAnsi="Times New Roman" w:eastAsia="宋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宋体" w:cs="Times New Roman"/>
                <w:color w:val="000000" w:themeColor="text1"/>
                <w:szCs w:val="24"/>
                <w:lang w:val="ru-RU" w:eastAsia="zh-CN"/>
                <w14:textFill>
                  <w14:solidFill>
                    <w14:schemeClr w14:val="tx1"/>
                  </w14:solidFill>
                </w14:textFill>
              </w:rPr>
              <w:t>营业注册号：240740000093</w:t>
            </w:r>
            <w:r>
              <w:rPr>
                <w:rFonts w:hint="default" w:ascii="Times New Roman" w:hAnsi="Times New Roman" w:eastAsia="宋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宋体" w:cs="Times New Roman"/>
                <w:color w:val="000000" w:themeColor="text1"/>
                <w:szCs w:val="24"/>
                <w:lang w:val="ru-RU" w:eastAsia="zh-CN"/>
                <w14:textFill>
                  <w14:solidFill>
                    <w14:schemeClr w14:val="tx1"/>
                  </w14:solidFill>
                </w14:textFill>
              </w:rPr>
              <w:t>地址：哈萨克斯坦共和国，阿克套市，工业区7号，65号楼</w:t>
            </w:r>
            <w:r>
              <w:rPr>
                <w:rFonts w:hint="default" w:ascii="Times New Roman" w:hAnsi="Times New Roman" w:eastAsia="宋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宋体" w:cs="Times New Roman"/>
                <w:color w:val="000000" w:themeColor="text1"/>
                <w:szCs w:val="24"/>
                <w:lang w:val="ru-RU" w:eastAsia="zh-CN"/>
                <w14:textFill>
                  <w14:solidFill>
                    <w14:schemeClr w14:val="tx1"/>
                  </w14:solidFill>
                </w14:textFill>
              </w:rPr>
              <w:t>结算账户（坚戈，KZT）：KZ769300001000017366</w:t>
            </w:r>
            <w:r>
              <w:rPr>
                <w:rFonts w:hint="default" w:ascii="Times New Roman" w:hAnsi="Times New Roman" w:eastAsia="宋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宋体" w:cs="Times New Roman"/>
                <w:color w:val="000000" w:themeColor="text1"/>
                <w:szCs w:val="24"/>
                <w:lang w:val="ru-RU" w:eastAsia="zh-CN"/>
                <w14:textFill>
                  <w14:solidFill>
                    <w14:schemeClr w14:val="tx1"/>
                  </w14:solidFill>
                </w14:textFill>
              </w:rPr>
              <w:t>结算账户（美元，USD）：10499300001000017367</w:t>
            </w:r>
            <w:r>
              <w:rPr>
                <w:rFonts w:hint="default" w:ascii="Times New Roman" w:hAnsi="Times New Roman" w:eastAsia="宋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宋体" w:cs="Times New Roman"/>
                <w:color w:val="000000" w:themeColor="text1"/>
                <w:szCs w:val="24"/>
                <w:lang w:val="ru-RU" w:eastAsia="zh-CN"/>
                <w14:textFill>
                  <w14:solidFill>
                    <w14:schemeClr w14:val="tx1"/>
                  </w14:solidFill>
                </w14:textFill>
              </w:rPr>
              <w:t>结算账户（人民币，CNY）：KZ229300001000017368</w:t>
            </w:r>
            <w:r>
              <w:rPr>
                <w:rFonts w:hint="default" w:ascii="Times New Roman" w:hAnsi="Times New Roman" w:eastAsia="宋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宋体" w:cs="Times New Roman"/>
                <w:color w:val="000000" w:themeColor="text1"/>
                <w:szCs w:val="24"/>
                <w:lang w:val="ru-RU" w:eastAsia="zh-CN"/>
                <w14:textFill>
                  <w14:solidFill>
                    <w14:schemeClr w14:val="tx1"/>
                  </w14:solidFill>
                </w14:textFill>
              </w:rPr>
              <w:t>开户银行：阿拉木图中国工商银行股份有限公司（АО «Торгово-промышленный Банк Китая в г. Алматы»）</w:t>
            </w:r>
            <w:r>
              <w:rPr>
                <w:rFonts w:hint="default" w:ascii="Times New Roman" w:hAnsi="Times New Roman" w:eastAsia="宋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宋体" w:cs="Times New Roman"/>
                <w:color w:val="000000" w:themeColor="text1"/>
                <w:szCs w:val="24"/>
                <w:lang w:val="ru-RU" w:eastAsia="zh-CN"/>
                <w14:textFill>
                  <w14:solidFill>
                    <w14:schemeClr w14:val="tx1"/>
                  </w14:solidFill>
                </w14:textFill>
              </w:rPr>
              <w:t>银行识别代码（БИК）：ICBKKZKX</w:t>
            </w:r>
            <w:r>
              <w:rPr>
                <w:rFonts w:hint="default" w:ascii="Times New Roman" w:hAnsi="Times New Roman" w:eastAsia="宋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宋体" w:cs="Times New Roman"/>
                <w:color w:val="000000" w:themeColor="text1"/>
                <w:szCs w:val="24"/>
                <w:lang w:val="ru-RU" w:eastAsia="zh-CN"/>
                <w14:textFill>
                  <w14:solidFill>
                    <w14:schemeClr w14:val="tx1"/>
                  </w14:solidFill>
                </w14:textFill>
              </w:rPr>
              <w:t>电话：+7 (771) 5932558</w:t>
            </w:r>
            <w:r>
              <w:rPr>
                <w:rFonts w:hint="default" w:ascii="Times New Roman" w:hAnsi="Times New Roman" w:eastAsia="宋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宋体" w:cs="Times New Roman"/>
                <w:color w:val="000000" w:themeColor="text1"/>
                <w:szCs w:val="24"/>
                <w:lang w:val="ru-RU" w:eastAsia="zh-CN"/>
                <w14:textFill>
                  <w14:solidFill>
                    <w14:schemeClr w14:val="tx1"/>
                  </w14:solidFill>
                </w14:textFill>
              </w:rPr>
              <w:t>电子邮箱：chdaec@chd.kz</w:t>
            </w:r>
          </w:p>
          <w:p>
            <w:pPr>
              <w:pStyle w:val="146"/>
              <w:jc w:val="both"/>
              <w:rPr>
                <w:rFonts w:hint="default" w:ascii="Times New Roman" w:hAnsi="Times New Roman" w:eastAsia="宋体" w:cs="Times New Roman"/>
                <w:b/>
                <w:color w:val="000000" w:themeColor="text1"/>
                <w:lang w:val="ru-RU" w:eastAsia="zh-CN"/>
                <w14:textFill>
                  <w14:solidFill>
                    <w14:schemeClr w14:val="tx1"/>
                  </w14:solidFill>
                </w14:textFill>
              </w:rPr>
            </w:pPr>
            <w:r>
              <w:rPr>
                <w:rFonts w:hint="default" w:ascii="Times New Roman" w:hAnsi="Times New Roman" w:eastAsia="宋体" w:cs="Times New Roman"/>
                <w:color w:val="000000" w:themeColor="text1"/>
                <w:szCs w:val="24"/>
                <w:lang w:val="ru-RU" w:eastAsia="zh-CN"/>
                <w14:textFill>
                  <w14:solidFill>
                    <w14:schemeClr w14:val="tx1"/>
                  </w14:solidFill>
                </w14:textFill>
              </w:rPr>
              <w:t xml:space="preserve">_______________________________ </w:t>
            </w:r>
            <w:r>
              <w:rPr>
                <w:rFonts w:hint="default" w:ascii="Times New Roman" w:hAnsi="Times New Roman" w:eastAsia="宋体" w:cs="Times New Roman"/>
                <w:b/>
                <w:color w:val="000000" w:themeColor="text1"/>
                <w:szCs w:val="24"/>
                <w:lang w:val="ru-RU" w:eastAsia="zh-CN"/>
                <w14:textFill>
                  <w14:solidFill>
                    <w14:schemeClr w14:val="tx1"/>
                  </w14:solidFill>
                </w14:textFill>
              </w:rPr>
              <w:t>葛利春</w:t>
            </w:r>
          </w:p>
          <w:p>
            <w:pPr>
              <w:pStyle w:val="146"/>
              <w:jc w:val="both"/>
              <w:rPr>
                <w:rFonts w:hint="default" w:ascii="Times New Roman" w:hAnsi="Times New Roman" w:eastAsia="宋体" w:cs="Times New Roman"/>
                <w:b/>
                <w:color w:val="000000" w:themeColor="text1"/>
                <w:lang w:val="ru-RU" w:eastAsia="zh-CN"/>
                <w14:textFill>
                  <w14:solidFill>
                    <w14:schemeClr w14:val="tx1"/>
                  </w14:solidFill>
                </w14:textFill>
              </w:rPr>
            </w:pPr>
          </w:p>
          <w:p>
            <w:pPr>
              <w:pStyle w:val="146"/>
              <w:jc w:val="both"/>
              <w:rPr>
                <w:rFonts w:hint="default" w:ascii="Times New Roman" w:hAnsi="Times New Roman" w:eastAsia="宋体" w:cs="Times New Roman"/>
                <w:b/>
                <w:color w:val="000000" w:themeColor="text1"/>
                <w:lang w:val="ru-RU" w:eastAsia="zh-CN"/>
                <w14:textFill>
                  <w14:solidFill>
                    <w14:schemeClr w14:val="tx1"/>
                  </w14:solidFill>
                </w14:textFill>
              </w:rPr>
            </w:pPr>
          </w:p>
          <w:p>
            <w:pPr>
              <w:pStyle w:val="146"/>
              <w:jc w:val="both"/>
              <w:rPr>
                <w:rFonts w:hint="default" w:ascii="Times New Roman" w:hAnsi="Times New Roman" w:eastAsia="宋体" w:cs="Times New Roman"/>
                <w:b/>
                <w:color w:val="000000" w:themeColor="text1"/>
                <w:lang w:val="ru-RU" w:eastAsia="zh-CN"/>
                <w14:textFill>
                  <w14:solidFill>
                    <w14:schemeClr w14:val="tx1"/>
                  </w14:solidFill>
                </w14:textFill>
              </w:rPr>
            </w:pPr>
            <w:r>
              <w:rPr>
                <w:rFonts w:hint="eastAsia" w:ascii="Times New Roman" w:hAnsi="Times New Roman" w:eastAsia="宋体" w:cs="Times New Roman"/>
                <w:b/>
                <w:color w:val="000000" w:themeColor="text1"/>
                <w:lang w:val="en-US" w:eastAsia="zh-CN"/>
                <w14:textFill>
                  <w14:solidFill>
                    <w14:schemeClr w14:val="tx1"/>
                  </w14:solidFill>
                </w14:textFill>
              </w:rPr>
              <w:t>卖</w:t>
            </w:r>
            <w:bookmarkStart w:id="6" w:name="_GoBack"/>
            <w:bookmarkEnd w:id="6"/>
            <w:r>
              <w:rPr>
                <w:rFonts w:hint="eastAsia" w:ascii="Times New Roman" w:hAnsi="Times New Roman" w:eastAsia="宋体" w:cs="Times New Roman"/>
                <w:b/>
                <w:color w:val="000000" w:themeColor="text1"/>
                <w:lang w:val="en-US" w:eastAsia="zh-CN"/>
                <w14:textFill>
                  <w14:solidFill>
                    <w14:schemeClr w14:val="tx1"/>
                  </w14:solidFill>
                </w14:textFill>
              </w:rPr>
              <w:t>方</w:t>
            </w:r>
            <w:r>
              <w:rPr>
                <w:rFonts w:hint="default" w:ascii="Times New Roman" w:hAnsi="Times New Roman" w:eastAsia="宋体" w:cs="Times New Roman"/>
                <w:b/>
                <w:color w:val="000000" w:themeColor="text1"/>
                <w:lang w:val="ru-RU" w:eastAsia="zh-CN"/>
                <w14:textFill>
                  <w14:solidFill>
                    <w14:schemeClr w14:val="tx1"/>
                  </w14:solidFill>
                </w14:textFill>
              </w:rPr>
              <w:t>：</w:t>
            </w:r>
          </w:p>
          <w:p>
            <w:pPr>
              <w:pStyle w:val="146"/>
              <w:jc w:val="both"/>
              <w:rPr>
                <w:rFonts w:hint="default" w:ascii="Times New Roman" w:hAnsi="Times New Roman" w:eastAsia="宋体" w:cs="Times New Roman"/>
                <w:b/>
                <w:color w:val="000000" w:themeColor="text1"/>
                <w:lang w:val="ru-RU" w:eastAsia="zh-CN"/>
                <w14:textFill>
                  <w14:solidFill>
                    <w14:schemeClr w14:val="tx1"/>
                  </w14:solidFill>
                </w14:textFill>
              </w:rPr>
            </w:pPr>
          </w:p>
          <w:p>
            <w:pPr>
              <w:pStyle w:val="146"/>
              <w:jc w:val="both"/>
              <w:rPr>
                <w:rFonts w:hint="default" w:ascii="Times New Roman" w:hAnsi="Times New Roman" w:eastAsia="宋体" w:cs="Times New Roman"/>
                <w:b/>
                <w:color w:val="000000" w:themeColor="text1"/>
                <w:sz w:val="24"/>
                <w:lang w:val="ru-RU" w:eastAsia="zh-CN"/>
                <w14:textFill>
                  <w14:solidFill>
                    <w14:schemeClr w14:val="tx1"/>
                  </w14:solidFill>
                </w14:textFill>
              </w:rPr>
            </w:pPr>
          </w:p>
          <w:p>
            <w:pPr>
              <w:pStyle w:val="146"/>
              <w:jc w:val="both"/>
              <w:rPr>
                <w:rFonts w:hint="default" w:ascii="Times New Roman" w:hAnsi="Times New Roman" w:eastAsia="宋体" w:cs="Times New Roman"/>
                <w:color w:val="000000" w:themeColor="text1"/>
                <w:sz w:val="24"/>
                <w:lang w:val="ru-RU" w:eastAsia="zh-CN"/>
                <w14:textFill>
                  <w14:solidFill>
                    <w14:schemeClr w14:val="tx1"/>
                  </w14:solidFill>
                </w14:textFill>
              </w:rPr>
            </w:pPr>
          </w:p>
        </w:tc>
      </w:tr>
    </w:tbl>
    <w:p>
      <w:pPr>
        <w:jc w:val="both"/>
        <w:rPr>
          <w:rFonts w:ascii="Times New Roman" w:hAnsi="Times New Roman" w:cs="Times New Roman"/>
          <w:sz w:val="28"/>
          <w:szCs w:val="28"/>
          <w:lang w:val="ru-RU"/>
        </w:rPr>
      </w:pPr>
    </w:p>
    <w:sectPr>
      <w:footerReference r:id="rId5" w:type="default"/>
      <w:pgSz w:w="15840" w:h="12240" w:orient="landscape"/>
      <w:pgMar w:top="741" w:right="1134" w:bottom="850"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CC"/>
    <w:family w:val="swiss"/>
    <w:pitch w:val="default"/>
    <w:sig w:usb0="E4002EFF" w:usb1="C000E47F" w:usb2="00000009" w:usb3="00000000" w:csb0="200001FF" w:csb1="00000000"/>
  </w:font>
  <w:font w:name="Courier">
    <w:altName w:val="Courier New"/>
    <w:panose1 w:val="02070309020205020404"/>
    <w:charset w:val="00"/>
    <w:family w:val="moder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7801842"/>
    </w:sdtPr>
    <w:sdtContent>
      <w:p>
        <w:pPr>
          <w:pStyle w:val="29"/>
          <w:jc w:val="center"/>
        </w:pPr>
        <w:r>
          <w:fldChar w:fldCharType="begin"/>
        </w:r>
        <w:r>
          <w:instrText xml:space="preserve">PAGE   \* MERGEFORMAT</w:instrText>
        </w:r>
        <w:r>
          <w:fldChar w:fldCharType="separate"/>
        </w:r>
        <w:r>
          <w:rPr>
            <w:lang w:val="ru-RU"/>
          </w:rPr>
          <w:t>6</w:t>
        </w:r>
        <w:r>
          <w:fldChar w:fldCharType="end"/>
        </w:r>
      </w:p>
    </w:sdtContent>
  </w:sdt>
  <w:p>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1E99DE"/>
    <w:multiLevelType w:val="singleLevel"/>
    <w:tmpl w:val="9E1E99DE"/>
    <w:lvl w:ilvl="0" w:tentative="0">
      <w:start w:val="7"/>
      <w:numFmt w:val="decimal"/>
      <w:suff w:val="space"/>
      <w:lvlText w:val="%1)"/>
      <w:lvlJc w:val="left"/>
    </w:lvl>
  </w:abstractNum>
  <w:abstractNum w:abstractNumId="1">
    <w:nsid w:val="BC8051FA"/>
    <w:multiLevelType w:val="singleLevel"/>
    <w:tmpl w:val="BC8051FA"/>
    <w:lvl w:ilvl="0" w:tentative="0">
      <w:start w:val="1"/>
      <w:numFmt w:val="decimal"/>
      <w:suff w:val="space"/>
      <w:lvlText w:val="%1)"/>
      <w:lvlJc w:val="left"/>
    </w:lvl>
  </w:abstractNum>
  <w:abstractNum w:abstractNumId="2">
    <w:nsid w:val="F4A2A9F8"/>
    <w:multiLevelType w:val="singleLevel"/>
    <w:tmpl w:val="F4A2A9F8"/>
    <w:lvl w:ilvl="0" w:tentative="0">
      <w:start w:val="1"/>
      <w:numFmt w:val="decimal"/>
      <w:suff w:val="space"/>
      <w:lvlText w:val="%1)"/>
      <w:lvlJc w:val="left"/>
    </w:lvl>
  </w:abstractNum>
  <w:abstractNum w:abstractNumId="3">
    <w:nsid w:val="FFFFFF7E"/>
    <w:multiLevelType w:val="singleLevel"/>
    <w:tmpl w:val="FFFFFF7E"/>
    <w:lvl w:ilvl="0" w:tentative="0">
      <w:start w:val="1"/>
      <w:numFmt w:val="decimal"/>
      <w:pStyle w:val="24"/>
      <w:lvlText w:val="%1."/>
      <w:lvlJc w:val="left"/>
      <w:pPr>
        <w:tabs>
          <w:tab w:val="left" w:pos="1080"/>
        </w:tabs>
        <w:ind w:left="1080" w:hanging="360"/>
      </w:pPr>
    </w:lvl>
  </w:abstractNum>
  <w:abstractNum w:abstractNumId="4">
    <w:nsid w:val="FFFFFF7F"/>
    <w:multiLevelType w:val="singleLevel"/>
    <w:tmpl w:val="FFFFFF7F"/>
    <w:lvl w:ilvl="0" w:tentative="0">
      <w:start w:val="1"/>
      <w:numFmt w:val="decimal"/>
      <w:pStyle w:val="17"/>
      <w:lvlText w:val="%1."/>
      <w:lvlJc w:val="left"/>
      <w:pPr>
        <w:tabs>
          <w:tab w:val="left" w:pos="720"/>
        </w:tabs>
        <w:ind w:left="720" w:hanging="360"/>
      </w:pPr>
    </w:lvl>
  </w:abstractNum>
  <w:abstractNum w:abstractNumId="5">
    <w:nsid w:val="FFFFFF82"/>
    <w:multiLevelType w:val="singleLevel"/>
    <w:tmpl w:val="FFFFFF82"/>
    <w:lvl w:ilvl="0" w:tentative="0">
      <w:start w:val="1"/>
      <w:numFmt w:val="bullet"/>
      <w:pStyle w:val="22"/>
      <w:lvlText w:val=""/>
      <w:lvlJc w:val="left"/>
      <w:pPr>
        <w:tabs>
          <w:tab w:val="left" w:pos="1080"/>
        </w:tabs>
        <w:ind w:left="1080" w:hanging="360"/>
      </w:pPr>
      <w:rPr>
        <w:rFonts w:hint="default" w:ascii="Symbol" w:hAnsi="Symbol"/>
      </w:rPr>
    </w:lvl>
  </w:abstractNum>
  <w:abstractNum w:abstractNumId="6">
    <w:nsid w:val="FFFFFF83"/>
    <w:multiLevelType w:val="singleLevel"/>
    <w:tmpl w:val="FFFFFF83"/>
    <w:lvl w:ilvl="0" w:tentative="0">
      <w:start w:val="1"/>
      <w:numFmt w:val="bullet"/>
      <w:pStyle w:val="27"/>
      <w:lvlText w:val=""/>
      <w:lvlJc w:val="left"/>
      <w:pPr>
        <w:tabs>
          <w:tab w:val="left" w:pos="720"/>
        </w:tabs>
        <w:ind w:left="720" w:hanging="360"/>
      </w:pPr>
      <w:rPr>
        <w:rFonts w:hint="default" w:ascii="Symbol" w:hAnsi="Symbol"/>
      </w:rPr>
    </w:lvl>
  </w:abstractNum>
  <w:abstractNum w:abstractNumId="7">
    <w:nsid w:val="FFFFFF88"/>
    <w:multiLevelType w:val="singleLevel"/>
    <w:tmpl w:val="FFFFFF88"/>
    <w:lvl w:ilvl="0" w:tentative="0">
      <w:start w:val="1"/>
      <w:numFmt w:val="decimal"/>
      <w:pStyle w:val="18"/>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20"/>
      <w:lvlText w:val=""/>
      <w:lvlJc w:val="left"/>
      <w:pPr>
        <w:tabs>
          <w:tab w:val="left" w:pos="360"/>
        </w:tabs>
        <w:ind w:left="360" w:hanging="360"/>
      </w:pPr>
      <w:rPr>
        <w:rFonts w:hint="default" w:ascii="Symbol" w:hAnsi="Symbol"/>
      </w:rPr>
    </w:lvl>
  </w:abstractNum>
  <w:num w:numId="1">
    <w:abstractNumId w:val="4"/>
  </w:num>
  <w:num w:numId="2">
    <w:abstractNumId w:val="7"/>
  </w:num>
  <w:num w:numId="3">
    <w:abstractNumId w:val="8"/>
  </w:num>
  <w:num w:numId="4">
    <w:abstractNumId w:val="5"/>
  </w:num>
  <w:num w:numId="5">
    <w:abstractNumId w:val="3"/>
  </w:num>
  <w:num w:numId="6">
    <w:abstractNumId w:val="6"/>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6609A"/>
    <w:rsid w:val="000952B0"/>
    <w:rsid w:val="000A36CA"/>
    <w:rsid w:val="000C07DF"/>
    <w:rsid w:val="000E541E"/>
    <w:rsid w:val="00112C51"/>
    <w:rsid w:val="0015074B"/>
    <w:rsid w:val="0017099B"/>
    <w:rsid w:val="00171870"/>
    <w:rsid w:val="00190B5A"/>
    <w:rsid w:val="001C5D73"/>
    <w:rsid w:val="00206791"/>
    <w:rsid w:val="0029639D"/>
    <w:rsid w:val="002C43CD"/>
    <w:rsid w:val="0030307C"/>
    <w:rsid w:val="003242D4"/>
    <w:rsid w:val="00326F90"/>
    <w:rsid w:val="00347F97"/>
    <w:rsid w:val="00376931"/>
    <w:rsid w:val="003B45B4"/>
    <w:rsid w:val="003C0B36"/>
    <w:rsid w:val="003D3632"/>
    <w:rsid w:val="00431C4C"/>
    <w:rsid w:val="0046599A"/>
    <w:rsid w:val="004C640F"/>
    <w:rsid w:val="005246BA"/>
    <w:rsid w:val="00541457"/>
    <w:rsid w:val="005D2A3A"/>
    <w:rsid w:val="006222D1"/>
    <w:rsid w:val="00630E33"/>
    <w:rsid w:val="00643F40"/>
    <w:rsid w:val="00651FC9"/>
    <w:rsid w:val="006A1218"/>
    <w:rsid w:val="006A2228"/>
    <w:rsid w:val="006B32DA"/>
    <w:rsid w:val="006D349B"/>
    <w:rsid w:val="006E32B7"/>
    <w:rsid w:val="00793E14"/>
    <w:rsid w:val="00816A2C"/>
    <w:rsid w:val="0084616C"/>
    <w:rsid w:val="0085080B"/>
    <w:rsid w:val="00851F17"/>
    <w:rsid w:val="00901265"/>
    <w:rsid w:val="009821DF"/>
    <w:rsid w:val="009B1180"/>
    <w:rsid w:val="00A32B8A"/>
    <w:rsid w:val="00AA1D8D"/>
    <w:rsid w:val="00AD5010"/>
    <w:rsid w:val="00B33AFB"/>
    <w:rsid w:val="00B4133B"/>
    <w:rsid w:val="00B42AD4"/>
    <w:rsid w:val="00B47730"/>
    <w:rsid w:val="00BB3421"/>
    <w:rsid w:val="00C01500"/>
    <w:rsid w:val="00C0347D"/>
    <w:rsid w:val="00C83C1D"/>
    <w:rsid w:val="00CB0664"/>
    <w:rsid w:val="00CE0D44"/>
    <w:rsid w:val="00D17909"/>
    <w:rsid w:val="00D3337A"/>
    <w:rsid w:val="00D42CC8"/>
    <w:rsid w:val="00D50302"/>
    <w:rsid w:val="00D61570"/>
    <w:rsid w:val="00DC390D"/>
    <w:rsid w:val="00DE7C65"/>
    <w:rsid w:val="00E022EB"/>
    <w:rsid w:val="00E11CA1"/>
    <w:rsid w:val="00E146E5"/>
    <w:rsid w:val="00E15F27"/>
    <w:rsid w:val="00E5403C"/>
    <w:rsid w:val="00EC5D24"/>
    <w:rsid w:val="00EE4350"/>
    <w:rsid w:val="00F1518B"/>
    <w:rsid w:val="00F17BA5"/>
    <w:rsid w:val="00F309CB"/>
    <w:rsid w:val="00F51922"/>
    <w:rsid w:val="00FC35F7"/>
    <w:rsid w:val="00FC693F"/>
    <w:rsid w:val="00FD733D"/>
    <w:rsid w:val="00FF25FA"/>
    <w:rsid w:val="05694B52"/>
    <w:rsid w:val="06E25AF0"/>
    <w:rsid w:val="07636618"/>
    <w:rsid w:val="095F05BB"/>
    <w:rsid w:val="0A301D54"/>
    <w:rsid w:val="0AF17846"/>
    <w:rsid w:val="0B9B7447"/>
    <w:rsid w:val="0F132610"/>
    <w:rsid w:val="127A3E3B"/>
    <w:rsid w:val="12BB3B36"/>
    <w:rsid w:val="14660585"/>
    <w:rsid w:val="1750464D"/>
    <w:rsid w:val="1CDD515C"/>
    <w:rsid w:val="21C42C58"/>
    <w:rsid w:val="245C2C57"/>
    <w:rsid w:val="24E835FA"/>
    <w:rsid w:val="26A036EA"/>
    <w:rsid w:val="310D1633"/>
    <w:rsid w:val="3274284F"/>
    <w:rsid w:val="33E93427"/>
    <w:rsid w:val="360F0615"/>
    <w:rsid w:val="3AA07184"/>
    <w:rsid w:val="3C8F0190"/>
    <w:rsid w:val="3C951565"/>
    <w:rsid w:val="3E9954CE"/>
    <w:rsid w:val="3FC10261"/>
    <w:rsid w:val="44410B82"/>
    <w:rsid w:val="49AE0E83"/>
    <w:rsid w:val="4B457F4A"/>
    <w:rsid w:val="4D750521"/>
    <w:rsid w:val="4F36237B"/>
    <w:rsid w:val="506715B5"/>
    <w:rsid w:val="52690067"/>
    <w:rsid w:val="52C234D6"/>
    <w:rsid w:val="57236C0C"/>
    <w:rsid w:val="5B9834B3"/>
    <w:rsid w:val="638475C0"/>
    <w:rsid w:val="645A0930"/>
    <w:rsid w:val="64F87534"/>
    <w:rsid w:val="652C3070"/>
    <w:rsid w:val="68A32539"/>
    <w:rsid w:val="6C4F1BCF"/>
    <w:rsid w:val="70A9296D"/>
    <w:rsid w:val="71220F11"/>
    <w:rsid w:val="739D76AD"/>
    <w:rsid w:val="760A35A0"/>
    <w:rsid w:val="782F5862"/>
    <w:rsid w:val="7F3139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4"/>
      <w:szCs w:val="22"/>
      <w:lang w:val="en-US" w:eastAsia="en-US" w:bidi="ar-SA"/>
    </w:rPr>
  </w:style>
  <w:style w:type="paragraph" w:styleId="6">
    <w:name w:val="heading 1"/>
    <w:basedOn w:val="1"/>
    <w:next w:val="1"/>
    <w:link w:val="147"/>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7">
    <w:name w:val="heading 2"/>
    <w:basedOn w:val="1"/>
    <w:next w:val="1"/>
    <w:link w:val="148"/>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8">
    <w:name w:val="heading 3"/>
    <w:basedOn w:val="1"/>
    <w:next w:val="1"/>
    <w:link w:val="149"/>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9">
    <w:name w:val="heading 4"/>
    <w:basedOn w:val="1"/>
    <w:next w:val="1"/>
    <w:link w:val="159"/>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10">
    <w:name w:val="heading 5"/>
    <w:basedOn w:val="1"/>
    <w:next w:val="1"/>
    <w:link w:val="160"/>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1">
    <w:name w:val="heading 6"/>
    <w:basedOn w:val="1"/>
    <w:next w:val="1"/>
    <w:link w:val="161"/>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2">
    <w:name w:val="heading 7"/>
    <w:basedOn w:val="1"/>
    <w:next w:val="1"/>
    <w:link w:val="162"/>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3">
    <w:name w:val="heading 8"/>
    <w:basedOn w:val="1"/>
    <w:next w:val="1"/>
    <w:link w:val="163"/>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4">
    <w:name w:val="heading 9"/>
    <w:basedOn w:val="1"/>
    <w:next w:val="1"/>
    <w:link w:val="164"/>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8">
    <w:name w:val="Default Paragraph Font"/>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2">
    <w:name w:val="引言二级条标题"/>
    <w:basedOn w:val="3"/>
    <w:next w:val="4"/>
    <w:qFormat/>
    <w:uiPriority w:val="0"/>
    <w:pPr>
      <w:tabs>
        <w:tab w:val="left" w:pos="900"/>
      </w:tabs>
      <w:ind w:left="0" w:firstLine="0"/>
    </w:pPr>
  </w:style>
  <w:style w:type="paragraph" w:customStyle="1" w:styleId="3">
    <w:name w:val="引言一级条标题"/>
    <w:basedOn w:val="1"/>
    <w:next w:val="4"/>
    <w:qFormat/>
    <w:uiPriority w:val="0"/>
    <w:pPr>
      <w:tabs>
        <w:tab w:val="left" w:pos="900"/>
      </w:tabs>
      <w:ind w:left="900" w:hanging="900"/>
    </w:pPr>
    <w:rPr>
      <w:rFonts w:eastAsia="黑体"/>
      <w:b/>
      <w:kern w:val="2"/>
      <w:sz w:val="21"/>
      <w:szCs w:val="24"/>
    </w:rPr>
  </w:style>
  <w:style w:type="paragraph" w:customStyle="1" w:styleId="4">
    <w:name w:val="段"/>
    <w:basedOn w:val="1"/>
    <w:qFormat/>
    <w:uiPriority w:val="0"/>
    <w:pPr>
      <w:ind w:firstLine="200"/>
    </w:pPr>
    <w:rPr>
      <w:rFonts w:ascii="宋体" w:hAnsi="宋体" w:cs="宋体"/>
      <w:sz w:val="21"/>
      <w:szCs w:val="21"/>
    </w:rPr>
  </w:style>
  <w:style w:type="paragraph" w:styleId="5">
    <w:name w:val="macro"/>
    <w:link w:val="156"/>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5">
    <w:name w:val="List 3"/>
    <w:basedOn w:val="1"/>
    <w:unhideWhenUsed/>
    <w:qFormat/>
    <w:uiPriority w:val="99"/>
    <w:pPr>
      <w:ind w:left="1080" w:hanging="360"/>
      <w:contextualSpacing/>
    </w:pPr>
  </w:style>
  <w:style w:type="paragraph" w:styleId="16">
    <w:name w:val="toc 7"/>
    <w:basedOn w:val="1"/>
    <w:next w:val="1"/>
    <w:qFormat/>
    <w:uiPriority w:val="0"/>
    <w:pPr>
      <w:ind w:left="2520" w:leftChars="1200"/>
    </w:pPr>
  </w:style>
  <w:style w:type="paragraph" w:styleId="17">
    <w:name w:val="List Number 2"/>
    <w:basedOn w:val="1"/>
    <w:unhideWhenUsed/>
    <w:qFormat/>
    <w:uiPriority w:val="99"/>
    <w:pPr>
      <w:numPr>
        <w:ilvl w:val="0"/>
        <w:numId w:val="1"/>
      </w:numPr>
      <w:contextualSpacing/>
    </w:pPr>
  </w:style>
  <w:style w:type="paragraph" w:styleId="18">
    <w:name w:val="List Number"/>
    <w:basedOn w:val="1"/>
    <w:unhideWhenUsed/>
    <w:qFormat/>
    <w:uiPriority w:val="99"/>
    <w:pPr>
      <w:numPr>
        <w:ilvl w:val="0"/>
        <w:numId w:val="2"/>
      </w:numPr>
      <w:contextualSpacing/>
    </w:pPr>
  </w:style>
  <w:style w:type="paragraph" w:styleId="19">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20">
    <w:name w:val="List Bullet"/>
    <w:basedOn w:val="1"/>
    <w:unhideWhenUsed/>
    <w:qFormat/>
    <w:uiPriority w:val="99"/>
    <w:pPr>
      <w:numPr>
        <w:ilvl w:val="0"/>
        <w:numId w:val="3"/>
      </w:numPr>
      <w:contextualSpacing/>
    </w:pPr>
  </w:style>
  <w:style w:type="paragraph" w:styleId="21">
    <w:name w:val="Body Text 3"/>
    <w:basedOn w:val="1"/>
    <w:link w:val="155"/>
    <w:unhideWhenUsed/>
    <w:qFormat/>
    <w:uiPriority w:val="99"/>
    <w:pPr>
      <w:spacing w:after="120"/>
    </w:pPr>
    <w:rPr>
      <w:sz w:val="16"/>
      <w:szCs w:val="16"/>
    </w:rPr>
  </w:style>
  <w:style w:type="paragraph" w:styleId="22">
    <w:name w:val="List Bullet 3"/>
    <w:basedOn w:val="1"/>
    <w:unhideWhenUsed/>
    <w:qFormat/>
    <w:uiPriority w:val="99"/>
    <w:pPr>
      <w:numPr>
        <w:ilvl w:val="0"/>
        <w:numId w:val="4"/>
      </w:numPr>
      <w:contextualSpacing/>
    </w:pPr>
  </w:style>
  <w:style w:type="paragraph" w:styleId="23">
    <w:name w:val="Body Text"/>
    <w:basedOn w:val="1"/>
    <w:link w:val="153"/>
    <w:unhideWhenUsed/>
    <w:qFormat/>
    <w:uiPriority w:val="99"/>
    <w:pPr>
      <w:spacing w:after="120"/>
    </w:pPr>
  </w:style>
  <w:style w:type="paragraph" w:styleId="24">
    <w:name w:val="List Number 3"/>
    <w:basedOn w:val="1"/>
    <w:unhideWhenUsed/>
    <w:qFormat/>
    <w:uiPriority w:val="99"/>
    <w:pPr>
      <w:numPr>
        <w:ilvl w:val="0"/>
        <w:numId w:val="5"/>
      </w:numPr>
      <w:contextualSpacing/>
    </w:pPr>
  </w:style>
  <w:style w:type="paragraph" w:styleId="25">
    <w:name w:val="List 2"/>
    <w:basedOn w:val="1"/>
    <w:unhideWhenUsed/>
    <w:qFormat/>
    <w:uiPriority w:val="99"/>
    <w:pPr>
      <w:ind w:left="720" w:hanging="360"/>
      <w:contextualSpacing/>
    </w:pPr>
  </w:style>
  <w:style w:type="paragraph" w:styleId="26">
    <w:name w:val="List Continue"/>
    <w:basedOn w:val="1"/>
    <w:unhideWhenUsed/>
    <w:qFormat/>
    <w:uiPriority w:val="99"/>
    <w:pPr>
      <w:spacing w:after="120"/>
      <w:ind w:left="360"/>
      <w:contextualSpacing/>
    </w:pPr>
  </w:style>
  <w:style w:type="paragraph" w:styleId="27">
    <w:name w:val="List Bullet 2"/>
    <w:basedOn w:val="1"/>
    <w:unhideWhenUsed/>
    <w:qFormat/>
    <w:uiPriority w:val="99"/>
    <w:pPr>
      <w:numPr>
        <w:ilvl w:val="0"/>
        <w:numId w:val="6"/>
      </w:numPr>
      <w:contextualSpacing/>
    </w:pPr>
  </w:style>
  <w:style w:type="paragraph" w:styleId="28">
    <w:name w:val="Balloon Text"/>
    <w:basedOn w:val="1"/>
    <w:link w:val="174"/>
    <w:semiHidden/>
    <w:unhideWhenUsed/>
    <w:qFormat/>
    <w:uiPriority w:val="99"/>
    <w:pPr>
      <w:spacing w:after="0" w:line="240" w:lineRule="auto"/>
    </w:pPr>
    <w:rPr>
      <w:rFonts w:ascii="Segoe UI" w:hAnsi="Segoe UI" w:cs="Segoe UI"/>
      <w:sz w:val="18"/>
      <w:szCs w:val="18"/>
    </w:rPr>
  </w:style>
  <w:style w:type="paragraph" w:styleId="29">
    <w:name w:val="footer"/>
    <w:basedOn w:val="1"/>
    <w:link w:val="145"/>
    <w:unhideWhenUsed/>
    <w:qFormat/>
    <w:uiPriority w:val="99"/>
    <w:pPr>
      <w:tabs>
        <w:tab w:val="center" w:pos="4680"/>
        <w:tab w:val="right" w:pos="9360"/>
      </w:tabs>
      <w:spacing w:after="0" w:line="240" w:lineRule="auto"/>
    </w:pPr>
  </w:style>
  <w:style w:type="paragraph" w:styleId="30">
    <w:name w:val="header"/>
    <w:basedOn w:val="1"/>
    <w:link w:val="144"/>
    <w:unhideWhenUsed/>
    <w:qFormat/>
    <w:uiPriority w:val="99"/>
    <w:pPr>
      <w:tabs>
        <w:tab w:val="center" w:pos="4680"/>
        <w:tab w:val="right" w:pos="9360"/>
      </w:tabs>
      <w:spacing w:after="0" w:line="240" w:lineRule="auto"/>
    </w:pPr>
  </w:style>
  <w:style w:type="paragraph" w:styleId="31">
    <w:name w:val="Subtitle"/>
    <w:basedOn w:val="1"/>
    <w:next w:val="1"/>
    <w:link w:val="151"/>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32">
    <w:name w:val="List"/>
    <w:basedOn w:val="1"/>
    <w:unhideWhenUsed/>
    <w:qFormat/>
    <w:uiPriority w:val="99"/>
    <w:pPr>
      <w:ind w:left="360" w:hanging="360"/>
      <w:contextualSpacing/>
    </w:pPr>
  </w:style>
  <w:style w:type="paragraph" w:styleId="33">
    <w:name w:val="Body Text 2"/>
    <w:basedOn w:val="1"/>
    <w:link w:val="154"/>
    <w:unhideWhenUsed/>
    <w:qFormat/>
    <w:uiPriority w:val="99"/>
    <w:pPr>
      <w:spacing w:after="120" w:line="480" w:lineRule="auto"/>
    </w:pPr>
  </w:style>
  <w:style w:type="paragraph" w:styleId="34">
    <w:name w:val="List Continue 2"/>
    <w:basedOn w:val="1"/>
    <w:unhideWhenUsed/>
    <w:qFormat/>
    <w:uiPriority w:val="99"/>
    <w:pPr>
      <w:spacing w:after="120"/>
      <w:ind w:left="720"/>
      <w:contextualSpacing/>
    </w:pPr>
  </w:style>
  <w:style w:type="paragraph" w:styleId="35">
    <w:name w:val="Normal (Web)"/>
    <w:basedOn w:val="1"/>
    <w:unhideWhenUsed/>
    <w:qFormat/>
    <w:uiPriority w:val="99"/>
    <w:pPr>
      <w:suppressAutoHyphens/>
      <w:spacing w:after="0" w:line="240" w:lineRule="auto"/>
    </w:pPr>
    <w:rPr>
      <w:rFonts w:ascii="Times New Roman" w:hAnsi="Times New Roman" w:eastAsia="Times New Roman" w:cs="Times New Roman"/>
      <w:kern w:val="1"/>
      <w:szCs w:val="24"/>
      <w:lang w:val="ru-RU" w:eastAsia="ar-SA"/>
    </w:rPr>
  </w:style>
  <w:style w:type="paragraph" w:styleId="36">
    <w:name w:val="List Continue 3"/>
    <w:basedOn w:val="1"/>
    <w:unhideWhenUsed/>
    <w:qFormat/>
    <w:uiPriority w:val="99"/>
    <w:pPr>
      <w:spacing w:after="120"/>
      <w:ind w:left="1080"/>
      <w:contextualSpacing/>
    </w:pPr>
  </w:style>
  <w:style w:type="paragraph" w:styleId="37">
    <w:name w:val="Title"/>
    <w:basedOn w:val="1"/>
    <w:next w:val="1"/>
    <w:link w:val="150"/>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9">
    <w:name w:val="Table Grid"/>
    <w:basedOn w:val="3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name w:val="Light Shading"/>
    <w:basedOn w:val="38"/>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1">
    <w:name w:val="Light Shading Accent 1"/>
    <w:basedOn w:val="38"/>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2">
    <w:name w:val="Light Shading Accent 2"/>
    <w:basedOn w:val="38"/>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3">
    <w:name w:val="Light Shading Accent 3"/>
    <w:basedOn w:val="38"/>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4">
    <w:name w:val="Light Shading Accent 4"/>
    <w:basedOn w:val="38"/>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5">
    <w:name w:val="Light Shading Accent 5"/>
    <w:basedOn w:val="38"/>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6">
    <w:name w:val="Light Shading Accent 6"/>
    <w:basedOn w:val="38"/>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7">
    <w:name w:val="Light List"/>
    <w:basedOn w:val="38"/>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8">
    <w:name w:val="Light List Accent 1"/>
    <w:basedOn w:val="38"/>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9">
    <w:name w:val="Light List Accent 2"/>
    <w:basedOn w:val="38"/>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50">
    <w:name w:val="Light List Accent 3"/>
    <w:basedOn w:val="38"/>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1">
    <w:name w:val="Light List Accent 4"/>
    <w:basedOn w:val="38"/>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2">
    <w:name w:val="Light List Accent 5"/>
    <w:basedOn w:val="38"/>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3">
    <w:name w:val="Light List Accent 6"/>
    <w:basedOn w:val="38"/>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4">
    <w:name w:val="Light Grid"/>
    <w:basedOn w:val="38"/>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5">
    <w:name w:val="Light Grid Accent 1"/>
    <w:basedOn w:val="38"/>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6">
    <w:name w:val="Light Grid Accent 2"/>
    <w:basedOn w:val="38"/>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7">
    <w:name w:val="Light Grid Accent 3"/>
    <w:basedOn w:val="38"/>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8">
    <w:name w:val="Light Grid Accent 4"/>
    <w:basedOn w:val="38"/>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9">
    <w:name w:val="Light Grid Accent 5"/>
    <w:basedOn w:val="38"/>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60">
    <w:name w:val="Light Grid Accent 6"/>
    <w:basedOn w:val="38"/>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1">
    <w:name w:val="Medium Shading 1"/>
    <w:basedOn w:val="38"/>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2">
    <w:name w:val="Medium Shading 1 Accent 1"/>
    <w:basedOn w:val="38"/>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3">
    <w:name w:val="Medium Shading 1 Accent 2"/>
    <w:basedOn w:val="38"/>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4">
    <w:name w:val="Medium Shading 1 Accent 3"/>
    <w:basedOn w:val="38"/>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5">
    <w:name w:val="Medium Shading 1 Accent 4"/>
    <w:basedOn w:val="38"/>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6">
    <w:name w:val="Medium Shading 1 Accent 5"/>
    <w:basedOn w:val="38"/>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7">
    <w:name w:val="Medium Shading 1 Accent 6"/>
    <w:basedOn w:val="38"/>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8">
    <w:name w:val="Medium Shading 2"/>
    <w:basedOn w:val="38"/>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1"/>
    <w:basedOn w:val="38"/>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2"/>
    <w:basedOn w:val="38"/>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3"/>
    <w:basedOn w:val="38"/>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4"/>
    <w:basedOn w:val="38"/>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5"/>
    <w:basedOn w:val="38"/>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Shading 2 Accent 6"/>
    <w:basedOn w:val="38"/>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5">
    <w:name w:val="Medium List 1"/>
    <w:basedOn w:val="38"/>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6">
    <w:name w:val="Medium List 1 Accent 1"/>
    <w:basedOn w:val="38"/>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7">
    <w:name w:val="Medium List 1 Accent 2"/>
    <w:basedOn w:val="38"/>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8">
    <w:name w:val="Medium List 1 Accent 3"/>
    <w:basedOn w:val="38"/>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9">
    <w:name w:val="Medium List 1 Accent 4"/>
    <w:basedOn w:val="38"/>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80">
    <w:name w:val="Medium List 1 Accent 5"/>
    <w:basedOn w:val="38"/>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1">
    <w:name w:val="Medium List 1 Accent 6"/>
    <w:basedOn w:val="38"/>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2">
    <w:name w:val="Medium List 2"/>
    <w:basedOn w:val="38"/>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1"/>
    <w:basedOn w:val="38"/>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2"/>
    <w:basedOn w:val="38"/>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3"/>
    <w:basedOn w:val="38"/>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4"/>
    <w:basedOn w:val="38"/>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5"/>
    <w:basedOn w:val="38"/>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List 2 Accent 6"/>
    <w:basedOn w:val="38"/>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9">
    <w:name w:val="Medium Grid 1"/>
    <w:basedOn w:val="38"/>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90">
    <w:name w:val="Medium Grid 1 Accent 1"/>
    <w:basedOn w:val="38"/>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1">
    <w:name w:val="Medium Grid 1 Accent 2"/>
    <w:basedOn w:val="38"/>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2">
    <w:name w:val="Medium Grid 1 Accent 3"/>
    <w:basedOn w:val="38"/>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3">
    <w:name w:val="Medium Grid 1 Accent 4"/>
    <w:basedOn w:val="38"/>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4">
    <w:name w:val="Medium Grid 1 Accent 5"/>
    <w:basedOn w:val="38"/>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5">
    <w:name w:val="Medium Grid 1 Accent 6"/>
    <w:basedOn w:val="38"/>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6">
    <w:name w:val="Medium Grid 2"/>
    <w:basedOn w:val="38"/>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7">
    <w:name w:val="Medium Grid 2 Accent 1"/>
    <w:basedOn w:val="38"/>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8">
    <w:name w:val="Medium Grid 2 Accent 2"/>
    <w:basedOn w:val="38"/>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9">
    <w:name w:val="Medium Grid 2 Accent 3"/>
    <w:basedOn w:val="38"/>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00">
    <w:name w:val="Medium Grid 2 Accent 4"/>
    <w:basedOn w:val="38"/>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1">
    <w:name w:val="Medium Grid 2 Accent 5"/>
    <w:basedOn w:val="38"/>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2">
    <w:name w:val="Medium Grid 2 Accent 6"/>
    <w:basedOn w:val="38"/>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3">
    <w:name w:val="Medium Grid 3"/>
    <w:basedOn w:val="38"/>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4">
    <w:name w:val="Medium Grid 3 Accent 1"/>
    <w:basedOn w:val="38"/>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5">
    <w:name w:val="Medium Grid 3 Accent 2"/>
    <w:basedOn w:val="38"/>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6">
    <w:name w:val="Medium Grid 3 Accent 3"/>
    <w:basedOn w:val="38"/>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7">
    <w:name w:val="Medium Grid 3 Accent 4"/>
    <w:basedOn w:val="38"/>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8">
    <w:name w:val="Medium Grid 3 Accent 5"/>
    <w:basedOn w:val="38"/>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9">
    <w:name w:val="Medium Grid 3 Accent 6"/>
    <w:basedOn w:val="38"/>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10">
    <w:name w:val="Dark List"/>
    <w:basedOn w:val="38"/>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38"/>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2">
    <w:name w:val="Dark List Accent 2"/>
    <w:basedOn w:val="38"/>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3">
    <w:name w:val="Dark List Accent 3"/>
    <w:basedOn w:val="38"/>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38"/>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38"/>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38"/>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7">
    <w:name w:val="Colorful Shading"/>
    <w:basedOn w:val="38"/>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1"/>
    <w:basedOn w:val="38"/>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2"/>
    <w:basedOn w:val="38"/>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3"/>
    <w:basedOn w:val="38"/>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1">
    <w:name w:val="Colorful Shading Accent 4"/>
    <w:basedOn w:val="38"/>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5"/>
    <w:basedOn w:val="38"/>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Shading Accent 6"/>
    <w:basedOn w:val="38"/>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4">
    <w:name w:val="Colorful List"/>
    <w:basedOn w:val="38"/>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5">
    <w:name w:val="Colorful List Accent 1"/>
    <w:basedOn w:val="38"/>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6">
    <w:name w:val="Colorful List Accent 2"/>
    <w:basedOn w:val="38"/>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7">
    <w:name w:val="Colorful List Accent 3"/>
    <w:basedOn w:val="38"/>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8">
    <w:name w:val="Colorful List Accent 4"/>
    <w:basedOn w:val="38"/>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9">
    <w:name w:val="Colorful List Accent 5"/>
    <w:basedOn w:val="38"/>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30">
    <w:name w:val="Colorful List Accent 6"/>
    <w:basedOn w:val="38"/>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1">
    <w:name w:val="Colorful Grid"/>
    <w:basedOn w:val="38"/>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2">
    <w:name w:val="Colorful Grid Accent 1"/>
    <w:basedOn w:val="38"/>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3">
    <w:name w:val="Colorful Grid Accent 2"/>
    <w:basedOn w:val="38"/>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4">
    <w:name w:val="Colorful Grid Accent 3"/>
    <w:basedOn w:val="38"/>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5">
    <w:name w:val="Colorful Grid Accent 4"/>
    <w:basedOn w:val="38"/>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6">
    <w:name w:val="Colorful Grid Accent 5"/>
    <w:basedOn w:val="38"/>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7">
    <w:name w:val="Colorful Grid Accent 6"/>
    <w:basedOn w:val="38"/>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9">
    <w:name w:val="Strong"/>
    <w:basedOn w:val="138"/>
    <w:qFormat/>
    <w:uiPriority w:val="22"/>
    <w:rPr>
      <w:b/>
      <w:bCs/>
    </w:rPr>
  </w:style>
  <w:style w:type="character" w:styleId="140">
    <w:name w:val="Emphasis"/>
    <w:basedOn w:val="138"/>
    <w:qFormat/>
    <w:uiPriority w:val="20"/>
    <w:rPr>
      <w:i/>
      <w:iCs/>
    </w:rPr>
  </w:style>
  <w:style w:type="character" w:styleId="141">
    <w:name w:val="Hyperlink"/>
    <w:basedOn w:val="138"/>
    <w:semiHidden/>
    <w:unhideWhenUsed/>
    <w:qFormat/>
    <w:uiPriority w:val="99"/>
    <w:rPr>
      <w:color w:val="0000FF"/>
      <w:u w:val="single"/>
    </w:rPr>
  </w:style>
  <w:style w:type="paragraph" w:customStyle="1" w:styleId="142">
    <w:name w:val="Body Text First Indent 21"/>
    <w:basedOn w:val="143"/>
    <w:next w:val="1"/>
    <w:qFormat/>
    <w:uiPriority w:val="0"/>
    <w:pPr>
      <w:ind w:firstLine="420"/>
    </w:pPr>
    <w:rPr>
      <w:rFonts w:hint="eastAsia" w:ascii="宋体" w:hAnsi="宋体" w:eastAsia="宋体" w:cs="宋体"/>
      <w:sz w:val="24"/>
      <w:szCs w:val="22"/>
      <w:lang w:eastAsia="en-US"/>
    </w:rPr>
  </w:style>
  <w:style w:type="paragraph" w:customStyle="1" w:styleId="143">
    <w:name w:val="Body Text Indent1"/>
    <w:basedOn w:val="1"/>
    <w:next w:val="1"/>
    <w:qFormat/>
    <w:uiPriority w:val="0"/>
    <w:pPr>
      <w:widowControl/>
      <w:adjustRightInd w:val="0"/>
      <w:spacing w:after="120" w:afterLines="0"/>
      <w:ind w:left="420" w:leftChars="200"/>
    </w:pPr>
    <w:rPr>
      <w:rFonts w:hint="eastAsia" w:ascii="宋体" w:hAnsi="宋体" w:eastAsia="宋体" w:cs="宋体"/>
      <w:sz w:val="24"/>
      <w:szCs w:val="22"/>
      <w:lang w:eastAsia="en-US"/>
    </w:rPr>
  </w:style>
  <w:style w:type="character" w:customStyle="1" w:styleId="144">
    <w:name w:val="Верхний колонтитул Знак"/>
    <w:basedOn w:val="138"/>
    <w:link w:val="30"/>
    <w:qFormat/>
    <w:uiPriority w:val="99"/>
  </w:style>
  <w:style w:type="character" w:customStyle="1" w:styleId="145">
    <w:name w:val="Нижний колонтитул Знак"/>
    <w:basedOn w:val="138"/>
    <w:link w:val="29"/>
    <w:qFormat/>
    <w:uiPriority w:val="99"/>
  </w:style>
  <w:style w:type="paragraph" w:styleId="146">
    <w:name w:val="No Spacing"/>
    <w:qFormat/>
    <w:uiPriority w:val="1"/>
    <w:rPr>
      <w:rFonts w:asciiTheme="minorHAnsi" w:hAnsiTheme="minorHAnsi" w:eastAsiaTheme="minorEastAsia" w:cstheme="minorBidi"/>
      <w:sz w:val="22"/>
      <w:szCs w:val="22"/>
      <w:lang w:val="en-US" w:eastAsia="en-US" w:bidi="ar-SA"/>
    </w:rPr>
  </w:style>
  <w:style w:type="character" w:customStyle="1" w:styleId="147">
    <w:name w:val="Заголовок 1 Знак"/>
    <w:basedOn w:val="138"/>
    <w:link w:val="6"/>
    <w:qFormat/>
    <w:uiPriority w:val="9"/>
    <w:rPr>
      <w:rFonts w:asciiTheme="majorHAnsi" w:hAnsiTheme="majorHAnsi" w:eastAsiaTheme="majorEastAsia" w:cstheme="majorBidi"/>
      <w:b/>
      <w:bCs/>
      <w:color w:val="376092" w:themeColor="accent1" w:themeShade="BF"/>
      <w:sz w:val="28"/>
      <w:szCs w:val="28"/>
    </w:rPr>
  </w:style>
  <w:style w:type="character" w:customStyle="1" w:styleId="148">
    <w:name w:val="Заголовок 2 Знак"/>
    <w:basedOn w:val="138"/>
    <w:link w:val="7"/>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9">
    <w:name w:val="Заголовок 3 Знак"/>
    <w:basedOn w:val="138"/>
    <w:link w:val="8"/>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50">
    <w:name w:val="Заголовок Знак"/>
    <w:basedOn w:val="138"/>
    <w:link w:val="37"/>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51">
    <w:name w:val="Подзаголовок Знак"/>
    <w:basedOn w:val="138"/>
    <w:link w:val="31"/>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52">
    <w:name w:val="List Paragraph"/>
    <w:basedOn w:val="1"/>
    <w:qFormat/>
    <w:uiPriority w:val="34"/>
    <w:pPr>
      <w:ind w:left="720"/>
      <w:contextualSpacing/>
    </w:pPr>
  </w:style>
  <w:style w:type="character" w:customStyle="1" w:styleId="153">
    <w:name w:val="Основной текст Знак"/>
    <w:basedOn w:val="138"/>
    <w:link w:val="23"/>
    <w:qFormat/>
    <w:uiPriority w:val="99"/>
  </w:style>
  <w:style w:type="character" w:customStyle="1" w:styleId="154">
    <w:name w:val="Основной текст 2 Знак"/>
    <w:basedOn w:val="138"/>
    <w:link w:val="33"/>
    <w:qFormat/>
    <w:uiPriority w:val="99"/>
  </w:style>
  <w:style w:type="character" w:customStyle="1" w:styleId="155">
    <w:name w:val="Основной текст 3 Знак"/>
    <w:basedOn w:val="138"/>
    <w:link w:val="21"/>
    <w:qFormat/>
    <w:uiPriority w:val="99"/>
    <w:rPr>
      <w:sz w:val="16"/>
      <w:szCs w:val="16"/>
    </w:rPr>
  </w:style>
  <w:style w:type="character" w:customStyle="1" w:styleId="156">
    <w:name w:val="Текст макроса Знак"/>
    <w:basedOn w:val="138"/>
    <w:link w:val="5"/>
    <w:qFormat/>
    <w:uiPriority w:val="99"/>
    <w:rPr>
      <w:rFonts w:ascii="Courier" w:hAnsi="Courier"/>
      <w:sz w:val="20"/>
      <w:szCs w:val="20"/>
    </w:rPr>
  </w:style>
  <w:style w:type="paragraph" w:styleId="157">
    <w:name w:val="Quote"/>
    <w:basedOn w:val="1"/>
    <w:next w:val="1"/>
    <w:link w:val="158"/>
    <w:qFormat/>
    <w:uiPriority w:val="29"/>
    <w:rPr>
      <w:i/>
      <w:iCs/>
      <w:color w:val="000000" w:themeColor="text1"/>
      <w14:textFill>
        <w14:solidFill>
          <w14:schemeClr w14:val="tx1"/>
        </w14:solidFill>
      </w14:textFill>
    </w:rPr>
  </w:style>
  <w:style w:type="character" w:customStyle="1" w:styleId="158">
    <w:name w:val="Цитата 2 Знак"/>
    <w:basedOn w:val="138"/>
    <w:link w:val="157"/>
    <w:qFormat/>
    <w:uiPriority w:val="29"/>
    <w:rPr>
      <w:i/>
      <w:iCs/>
      <w:color w:val="000000" w:themeColor="text1"/>
      <w14:textFill>
        <w14:solidFill>
          <w14:schemeClr w14:val="tx1"/>
        </w14:solidFill>
      </w14:textFill>
    </w:rPr>
  </w:style>
  <w:style w:type="character" w:customStyle="1" w:styleId="159">
    <w:name w:val="Заголовок 4 Знак"/>
    <w:basedOn w:val="138"/>
    <w:link w:val="9"/>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60">
    <w:name w:val="Заголовок 5 Знак"/>
    <w:basedOn w:val="138"/>
    <w:link w:val="10"/>
    <w:semiHidden/>
    <w:qFormat/>
    <w:uiPriority w:val="9"/>
    <w:rPr>
      <w:rFonts w:asciiTheme="majorHAnsi" w:hAnsiTheme="majorHAnsi" w:eastAsiaTheme="majorEastAsia" w:cstheme="majorBidi"/>
      <w:color w:val="254061" w:themeColor="accent1" w:themeShade="80"/>
    </w:rPr>
  </w:style>
  <w:style w:type="character" w:customStyle="1" w:styleId="161">
    <w:name w:val="Заголовок 6 Знак"/>
    <w:basedOn w:val="138"/>
    <w:link w:val="11"/>
    <w:semiHidden/>
    <w:qFormat/>
    <w:uiPriority w:val="9"/>
    <w:rPr>
      <w:rFonts w:asciiTheme="majorHAnsi" w:hAnsiTheme="majorHAnsi" w:eastAsiaTheme="majorEastAsia" w:cstheme="majorBidi"/>
      <w:i/>
      <w:iCs/>
      <w:color w:val="254061" w:themeColor="accent1" w:themeShade="80"/>
    </w:rPr>
  </w:style>
  <w:style w:type="character" w:customStyle="1" w:styleId="162">
    <w:name w:val="Заголовок 7 Знак"/>
    <w:basedOn w:val="138"/>
    <w:link w:val="12"/>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63">
    <w:name w:val="Заголовок 8 Знак"/>
    <w:basedOn w:val="138"/>
    <w:link w:val="13"/>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4">
    <w:name w:val="Заголовок 9 Знак"/>
    <w:basedOn w:val="138"/>
    <w:link w:val="14"/>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5">
    <w:name w:val="Intense Quote"/>
    <w:basedOn w:val="1"/>
    <w:next w:val="1"/>
    <w:link w:val="166"/>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6">
    <w:name w:val="Выделенная цитата Знак"/>
    <w:basedOn w:val="138"/>
    <w:link w:val="165"/>
    <w:qFormat/>
    <w:uiPriority w:val="30"/>
    <w:rPr>
      <w:b/>
      <w:bCs/>
      <w:i/>
      <w:iCs/>
      <w:color w:val="4F81BD" w:themeColor="accent1"/>
      <w14:textFill>
        <w14:solidFill>
          <w14:schemeClr w14:val="accent1"/>
        </w14:solidFill>
      </w14:textFill>
    </w:rPr>
  </w:style>
  <w:style w:type="character" w:customStyle="1" w:styleId="167">
    <w:name w:val="Слабое выделение1"/>
    <w:basedOn w:val="138"/>
    <w:qFormat/>
    <w:uiPriority w:val="19"/>
    <w:rPr>
      <w:i/>
      <w:iCs/>
      <w:color w:val="808080" w:themeColor="text1" w:themeTint="80"/>
      <w14:textFill>
        <w14:solidFill>
          <w14:schemeClr w14:val="tx1">
            <w14:lumMod w14:val="50000"/>
            <w14:lumOff w14:val="50000"/>
          </w14:schemeClr>
        </w14:solidFill>
      </w14:textFill>
    </w:rPr>
  </w:style>
  <w:style w:type="character" w:customStyle="1" w:styleId="168">
    <w:name w:val="Сильное выделение1"/>
    <w:basedOn w:val="138"/>
    <w:qFormat/>
    <w:uiPriority w:val="21"/>
    <w:rPr>
      <w:b/>
      <w:bCs/>
      <w:i/>
      <w:iCs/>
      <w:color w:val="4F81BD" w:themeColor="accent1"/>
      <w14:textFill>
        <w14:solidFill>
          <w14:schemeClr w14:val="accent1"/>
        </w14:solidFill>
      </w14:textFill>
    </w:rPr>
  </w:style>
  <w:style w:type="character" w:customStyle="1" w:styleId="169">
    <w:name w:val="Слабая ссылка1"/>
    <w:basedOn w:val="138"/>
    <w:qFormat/>
    <w:uiPriority w:val="31"/>
    <w:rPr>
      <w:smallCaps/>
      <w:color w:val="C0504D" w:themeColor="accent2"/>
      <w:u w:val="single"/>
      <w14:textFill>
        <w14:solidFill>
          <w14:schemeClr w14:val="accent2"/>
        </w14:solidFill>
      </w14:textFill>
    </w:rPr>
  </w:style>
  <w:style w:type="character" w:customStyle="1" w:styleId="170">
    <w:name w:val="Сильная ссылка1"/>
    <w:basedOn w:val="138"/>
    <w:qFormat/>
    <w:uiPriority w:val="32"/>
    <w:rPr>
      <w:b/>
      <w:bCs/>
      <w:smallCaps/>
      <w:color w:val="C0504D" w:themeColor="accent2"/>
      <w:spacing w:val="5"/>
      <w:u w:val="single"/>
      <w14:textFill>
        <w14:solidFill>
          <w14:schemeClr w14:val="accent2"/>
        </w14:solidFill>
      </w14:textFill>
    </w:rPr>
  </w:style>
  <w:style w:type="character" w:customStyle="1" w:styleId="171">
    <w:name w:val="Название книги1"/>
    <w:basedOn w:val="138"/>
    <w:qFormat/>
    <w:uiPriority w:val="33"/>
    <w:rPr>
      <w:b/>
      <w:bCs/>
      <w:smallCaps/>
      <w:spacing w:val="5"/>
    </w:rPr>
  </w:style>
  <w:style w:type="paragraph" w:customStyle="1" w:styleId="172">
    <w:name w:val="Заголовок оглавления1"/>
    <w:basedOn w:val="6"/>
    <w:next w:val="1"/>
    <w:semiHidden/>
    <w:unhideWhenUsed/>
    <w:qFormat/>
    <w:uiPriority w:val="39"/>
    <w:pPr>
      <w:outlineLvl w:val="9"/>
    </w:pPr>
  </w:style>
  <w:style w:type="character" w:customStyle="1" w:styleId="173">
    <w:name w:val="anegp0gi0b9av8jahpyh"/>
    <w:basedOn w:val="138"/>
    <w:qFormat/>
    <w:uiPriority w:val="0"/>
  </w:style>
  <w:style w:type="character" w:customStyle="1" w:styleId="174">
    <w:name w:val="Текст выноски Знак"/>
    <w:basedOn w:val="138"/>
    <w:link w:val="28"/>
    <w:semiHidden/>
    <w:qFormat/>
    <w:uiPriority w:val="99"/>
    <w:rPr>
      <w:rFonts w:ascii="Segoe UI" w:hAnsi="Segoe UI" w:cs="Segoe UI" w:eastAsiaTheme="minorEastAsia"/>
      <w:sz w:val="18"/>
      <w:szCs w:val="18"/>
      <w:lang w:val="en-US" w:eastAsia="en-US"/>
    </w:rPr>
  </w:style>
  <w:style w:type="character" w:customStyle="1" w:styleId="175">
    <w:name w:val="font21"/>
    <w:basedOn w:val="138"/>
    <w:qFormat/>
    <w:uiPriority w:val="0"/>
    <w:rPr>
      <w:rFonts w:hint="eastAsia" w:ascii="宋体" w:hAnsi="宋体" w:eastAsia="宋体" w:cs="宋体"/>
      <w:color w:val="000000"/>
      <w:sz w:val="22"/>
      <w:szCs w:val="22"/>
      <w:u w:val="none"/>
    </w:rPr>
  </w:style>
  <w:style w:type="character" w:customStyle="1" w:styleId="176">
    <w:name w:val="font11"/>
    <w:basedOn w:val="13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7EC2-C99D-459E-A27E-CA045044F5A6}">
  <ds:schemaRefs/>
</ds:datastoreItem>
</file>

<file path=docProps/app.xml><?xml version="1.0" encoding="utf-8"?>
<Properties xmlns="http://schemas.openxmlformats.org/officeDocument/2006/extended-properties" xmlns:vt="http://schemas.openxmlformats.org/officeDocument/2006/docPropsVTypes">
  <Template>Normal</Template>
  <Pages>14</Pages>
  <Words>2817</Words>
  <Characters>16062</Characters>
  <Lines>133</Lines>
  <Paragraphs>37</Paragraphs>
  <TotalTime>147</TotalTime>
  <ScaleCrop>false</ScaleCrop>
  <LinksUpToDate>false</LinksUpToDate>
  <CharactersWithSpaces>18842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2025-08-18T08:11:00Z</dcterms:created>
  <dc:creator>python-docx</dc:creator>
  <cp:lastModifiedBy>杜卫锋</cp:lastModifiedBy>
  <cp:lastPrinted>2025-08-23T06:31:00Z</cp:lastPrinted>
  <dcterms:modified xsi:type="dcterms:W3CDTF">2025-10-21T00:55:21Z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B9EF8420F799476A9B44430D84436DC3_13</vt:lpwstr>
  </property>
</Properties>
</file>